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805F4" w14:textId="4EB6BDD3" w:rsidR="00C47968" w:rsidRDefault="00B81627" w:rsidP="00B81627">
      <w:pPr>
        <w:pStyle w:val="Standard"/>
        <w:spacing w:line="276" w:lineRule="auto"/>
        <w:jc w:val="right"/>
        <w:rPr>
          <w:rStyle w:val="Policepardfaut1"/>
          <w:rFonts w:asciiTheme="minorHAnsi" w:hAnsiTheme="minorHAnsi" w:cstheme="minorHAnsi"/>
          <w:b/>
          <w:sz w:val="24"/>
          <w:szCs w:val="24"/>
        </w:rPr>
      </w:pPr>
      <w:r w:rsidRPr="00FD59FB">
        <w:rPr>
          <w:rStyle w:val="Policepardfaut1"/>
          <w:rFonts w:asciiTheme="minorHAnsi" w:hAnsiTheme="minorHAnsi" w:cstheme="minorHAnsi"/>
          <w:b/>
          <w:sz w:val="24"/>
          <w:szCs w:val="24"/>
        </w:rPr>
        <w:t>Communiqué de presse</w:t>
      </w:r>
      <w:r w:rsidRPr="00FD59FB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9622133" w14:textId="2A155CFF" w:rsidR="00C47968" w:rsidRPr="00E403FF" w:rsidRDefault="00692C58" w:rsidP="00E403FF">
      <w:pPr>
        <w:pStyle w:val="Standard"/>
        <w:spacing w:line="276" w:lineRule="auto"/>
        <w:rPr>
          <w:rStyle w:val="Policepardfaut1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2BD632AC" wp14:editId="6C4662AA">
            <wp:extent cx="6120130" cy="2856230"/>
            <wp:effectExtent l="0" t="0" r="1270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A2020-BannerAAC-2400x1120-WORD-DE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43B" w:rsidRPr="00FD59FB">
        <w:rPr>
          <w:rFonts w:asciiTheme="minorHAnsi" w:hAnsiTheme="minorHAnsi" w:cstheme="minorHAnsi"/>
          <w:sz w:val="24"/>
          <w:szCs w:val="24"/>
        </w:rPr>
        <w:t xml:space="preserve">         </w:t>
      </w:r>
      <w:r w:rsidR="00EE3FBF" w:rsidRPr="00FD59FB">
        <w:rPr>
          <w:rFonts w:asciiTheme="minorHAnsi" w:hAnsiTheme="minorHAnsi" w:cstheme="minorHAnsi"/>
          <w:sz w:val="24"/>
          <w:szCs w:val="24"/>
        </w:rPr>
        <w:tab/>
      </w:r>
      <w:r w:rsidR="0052343B" w:rsidRPr="00FD59FB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75035955" w14:textId="77777777" w:rsidR="00692C58" w:rsidRDefault="00C47968" w:rsidP="0064471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4471B">
        <w:rPr>
          <w:rFonts w:asciiTheme="minorHAnsi" w:hAnsiTheme="minorHAnsi" w:cstheme="minorHAnsi"/>
          <w:b/>
          <w:sz w:val="28"/>
          <w:szCs w:val="28"/>
        </w:rPr>
        <w:t xml:space="preserve">La Fondation pour les Générations Futures </w:t>
      </w:r>
    </w:p>
    <w:p w14:paraId="2619B53A" w14:textId="77777777" w:rsidR="00692C58" w:rsidRDefault="008D089A" w:rsidP="0064471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ouvre </w:t>
      </w:r>
      <w:r w:rsidRPr="00E01AF6">
        <w:rPr>
          <w:rFonts w:asciiTheme="minorHAnsi" w:hAnsiTheme="minorHAnsi" w:cstheme="minorHAnsi"/>
          <w:b/>
          <w:sz w:val="28"/>
          <w:szCs w:val="28"/>
          <w:u w:val="single"/>
        </w:rPr>
        <w:t>l’appel à candidatures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1AF6">
        <w:rPr>
          <w:rFonts w:asciiTheme="minorHAnsi" w:hAnsiTheme="minorHAnsi" w:cstheme="minorHAnsi"/>
          <w:b/>
          <w:sz w:val="28"/>
          <w:szCs w:val="28"/>
        </w:rPr>
        <w:t>de</w:t>
      </w:r>
      <w:r>
        <w:rPr>
          <w:rFonts w:asciiTheme="minorHAnsi" w:hAnsiTheme="minorHAnsi" w:cstheme="minorHAnsi"/>
          <w:b/>
          <w:sz w:val="28"/>
          <w:szCs w:val="28"/>
        </w:rPr>
        <w:t xml:space="preserve"> la 8</w:t>
      </w:r>
      <w:r w:rsidRPr="008D089A">
        <w:rPr>
          <w:rFonts w:asciiTheme="minorHAnsi" w:hAnsiTheme="minorHAnsi" w:cstheme="minorHAnsi"/>
          <w:b/>
          <w:sz w:val="28"/>
          <w:szCs w:val="28"/>
          <w:vertAlign w:val="superscript"/>
        </w:rPr>
        <w:t>e</w:t>
      </w:r>
      <w:r>
        <w:rPr>
          <w:rFonts w:asciiTheme="minorHAnsi" w:hAnsiTheme="minorHAnsi" w:cstheme="minorHAnsi"/>
          <w:b/>
          <w:sz w:val="28"/>
          <w:szCs w:val="28"/>
        </w:rPr>
        <w:t xml:space="preserve"> édition des HERA Awards</w:t>
      </w:r>
      <w:r w:rsidR="00E01AF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BC56AE7" w14:textId="111F8A79" w:rsidR="00715549" w:rsidRPr="0064471B" w:rsidRDefault="00E01AF6" w:rsidP="00C6203A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t>qui récompensent des</w:t>
      </w:r>
      <w:r w:rsidR="00FE1DE4" w:rsidRPr="0064471B">
        <w:rPr>
          <w:rFonts w:asciiTheme="minorHAnsi" w:hAnsiTheme="minorHAnsi" w:cstheme="minorHAnsi"/>
          <w:b/>
          <w:sz w:val="28"/>
          <w:szCs w:val="28"/>
        </w:rPr>
        <w:t xml:space="preserve"> mémoire</w:t>
      </w:r>
      <w:r>
        <w:rPr>
          <w:rFonts w:asciiTheme="minorHAnsi" w:hAnsiTheme="minorHAnsi" w:cstheme="minorHAnsi"/>
          <w:b/>
          <w:sz w:val="28"/>
          <w:szCs w:val="28"/>
        </w:rPr>
        <w:t>s</w:t>
      </w:r>
      <w:r w:rsidR="00FE1DE4" w:rsidRPr="006447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C47968" w:rsidRPr="0064471B">
        <w:rPr>
          <w:rFonts w:asciiTheme="minorHAnsi" w:hAnsiTheme="minorHAnsi" w:cstheme="minorHAnsi"/>
          <w:b/>
          <w:sz w:val="28"/>
          <w:szCs w:val="28"/>
        </w:rPr>
        <w:t>m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aster </w:t>
      </w:r>
      <w:r w:rsidR="00C6203A">
        <w:rPr>
          <w:rFonts w:asciiTheme="minorHAnsi" w:hAnsiTheme="minorHAnsi" w:cstheme="minorHAnsi"/>
          <w:b/>
          <w:sz w:val="28"/>
          <w:szCs w:val="28"/>
        </w:rPr>
        <w:t xml:space="preserve">contribuant à </w:t>
      </w:r>
      <w:r w:rsidR="00605BD1">
        <w:rPr>
          <w:rFonts w:asciiTheme="minorHAnsi" w:hAnsiTheme="minorHAnsi" w:cstheme="minorHAnsi"/>
          <w:b/>
          <w:sz w:val="28"/>
          <w:szCs w:val="28"/>
        </w:rPr>
        <w:br/>
      </w:r>
      <w:r w:rsidR="00C6203A">
        <w:rPr>
          <w:rFonts w:asciiTheme="minorHAnsi" w:hAnsiTheme="minorHAnsi" w:cstheme="minorHAnsi"/>
          <w:b/>
          <w:sz w:val="28"/>
          <w:szCs w:val="28"/>
        </w:rPr>
        <w:t>un développement soutenable grâce à leur approche systémique</w:t>
      </w:r>
    </w:p>
    <w:p w14:paraId="2CA41A2A" w14:textId="7855AF6C" w:rsidR="00242C13" w:rsidRDefault="00242C13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37C3B7" w14:textId="77777777" w:rsidR="00605BD1" w:rsidRPr="00FD59FB" w:rsidRDefault="00605BD1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77B5CE1" w14:textId="1793D2EB" w:rsidR="003673EA" w:rsidRDefault="00C47968" w:rsidP="003673EA">
      <w:pPr>
        <w:rPr>
          <w:rStyle w:val="Policepardfaut1"/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Bruxelles</w:t>
      </w:r>
      <w:r w:rsidR="00EE3FBF" w:rsidRPr="00FD59FB">
        <w:rPr>
          <w:rFonts w:asciiTheme="minorHAnsi" w:hAnsiTheme="minorHAnsi" w:cstheme="minorHAnsi"/>
          <w:b/>
        </w:rPr>
        <w:t>, le</w:t>
      </w:r>
      <w:r w:rsidR="007C42D1">
        <w:rPr>
          <w:rFonts w:asciiTheme="minorHAnsi" w:hAnsiTheme="minorHAnsi" w:cstheme="minorHAnsi"/>
          <w:b/>
        </w:rPr>
        <w:t xml:space="preserve"> 1</w:t>
      </w:r>
      <w:r w:rsidR="00D949B6">
        <w:rPr>
          <w:rFonts w:asciiTheme="minorHAnsi" w:hAnsiTheme="minorHAnsi" w:cstheme="minorHAnsi"/>
          <w:b/>
        </w:rPr>
        <w:t>3</w:t>
      </w:r>
      <w:r w:rsidR="00EE3FBF" w:rsidRPr="00FD59FB">
        <w:rPr>
          <w:rFonts w:asciiTheme="minorHAnsi" w:hAnsiTheme="minorHAnsi" w:cstheme="minorHAnsi"/>
          <w:b/>
        </w:rPr>
        <w:t xml:space="preserve"> </w:t>
      </w:r>
      <w:r w:rsidR="00E01AF6">
        <w:rPr>
          <w:rFonts w:asciiTheme="minorHAnsi" w:hAnsiTheme="minorHAnsi" w:cstheme="minorHAnsi"/>
          <w:b/>
        </w:rPr>
        <w:t>juin</w:t>
      </w:r>
      <w:r w:rsidR="00EE3FBF" w:rsidRPr="00FD59FB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="00EE3FBF" w:rsidRPr="00FD59FB">
        <w:rPr>
          <w:rStyle w:val="Policepardfaut1"/>
          <w:rFonts w:asciiTheme="minorHAnsi" w:hAnsiTheme="minorHAnsi" w:cstheme="minorHAnsi"/>
          <w:b/>
          <w:bCs/>
        </w:rPr>
        <w:t xml:space="preserve"> </w:t>
      </w:r>
      <w:r>
        <w:rPr>
          <w:rStyle w:val="Policepardfaut1"/>
          <w:rFonts w:asciiTheme="minorHAnsi" w:hAnsiTheme="minorHAnsi" w:cstheme="minorHAnsi"/>
          <w:b/>
          <w:bCs/>
        </w:rPr>
        <w:t>–</w:t>
      </w:r>
      <w:r w:rsidR="00E01AF6">
        <w:rPr>
          <w:rStyle w:val="Policepardfaut1"/>
          <w:rFonts w:asciiTheme="minorHAnsi" w:hAnsiTheme="minorHAnsi" w:cstheme="minorHAnsi"/>
          <w:i/>
        </w:rPr>
        <w:t xml:space="preserve"> L</w:t>
      </w:r>
      <w:r w:rsidR="00EE3FBF" w:rsidRPr="00FD59FB">
        <w:rPr>
          <w:rStyle w:val="Policepardfaut1"/>
          <w:rFonts w:asciiTheme="minorHAnsi" w:hAnsiTheme="minorHAnsi" w:cstheme="minorHAnsi"/>
          <w:i/>
        </w:rPr>
        <w:t xml:space="preserve">a </w:t>
      </w:r>
      <w:hyperlink r:id="rId8" w:history="1">
        <w:r w:rsidR="00EE3FBF" w:rsidRPr="00E403FF">
          <w:rPr>
            <w:rStyle w:val="Lienhypertexte"/>
            <w:rFonts w:asciiTheme="minorHAnsi" w:hAnsiTheme="minorHAnsi" w:cstheme="minorHAnsi"/>
            <w:i/>
          </w:rPr>
          <w:t xml:space="preserve">Fondation pour les </w:t>
        </w:r>
        <w:proofErr w:type="spellStart"/>
        <w:r w:rsidR="00EE3FBF" w:rsidRPr="00E403FF">
          <w:rPr>
            <w:rStyle w:val="Lienhypertexte"/>
            <w:rFonts w:asciiTheme="minorHAnsi" w:hAnsiTheme="minorHAnsi" w:cstheme="minorHAnsi"/>
            <w:i/>
          </w:rPr>
          <w:t>Générations</w:t>
        </w:r>
        <w:proofErr w:type="spellEnd"/>
        <w:r w:rsidR="00EE3FBF" w:rsidRPr="00E403FF">
          <w:rPr>
            <w:rStyle w:val="Lienhypertexte"/>
            <w:rFonts w:asciiTheme="minorHAnsi" w:hAnsiTheme="minorHAnsi" w:cstheme="minorHAnsi"/>
            <w:i/>
          </w:rPr>
          <w:t xml:space="preserve"> Futures</w:t>
        </w:r>
      </w:hyperlink>
      <w:r w:rsidR="00EE3FBF" w:rsidRPr="00FD59FB">
        <w:rPr>
          <w:rStyle w:val="Policepardfaut1"/>
          <w:rFonts w:asciiTheme="minorHAnsi" w:hAnsiTheme="minorHAnsi" w:cstheme="minorHAnsi"/>
          <w:i/>
        </w:rPr>
        <w:t xml:space="preserve"> </w:t>
      </w:r>
      <w:r w:rsidR="00E01AF6">
        <w:rPr>
          <w:rStyle w:val="Policepardfaut1"/>
          <w:rFonts w:asciiTheme="minorHAnsi" w:hAnsiTheme="minorHAnsi" w:cstheme="minorHAnsi"/>
          <w:i/>
        </w:rPr>
        <w:t xml:space="preserve">décerne chaque année </w:t>
      </w:r>
      <w:r w:rsidR="00605BD1">
        <w:rPr>
          <w:rStyle w:val="Policepardfaut1"/>
          <w:rFonts w:asciiTheme="minorHAnsi" w:hAnsiTheme="minorHAnsi" w:cstheme="minorHAnsi"/>
          <w:i/>
        </w:rPr>
        <w:t xml:space="preserve">- grâce à une sélection réalisée par </w:t>
      </w:r>
      <w:hyperlink r:id="rId9" w:history="1">
        <w:r w:rsidR="00605BD1" w:rsidRPr="00563B73">
          <w:rPr>
            <w:rStyle w:val="Lienhypertexte"/>
            <w:rFonts w:asciiTheme="minorHAnsi" w:hAnsiTheme="minorHAnsi" w:cstheme="minorHAnsi"/>
            <w:i/>
          </w:rPr>
          <w:t>de</w:t>
        </w:r>
        <w:r w:rsidR="00563B73" w:rsidRPr="00563B73">
          <w:rPr>
            <w:rStyle w:val="Lienhypertexte"/>
            <w:rFonts w:asciiTheme="minorHAnsi" w:hAnsiTheme="minorHAnsi" w:cstheme="minorHAnsi"/>
            <w:i/>
          </w:rPr>
          <w:t>s</w:t>
        </w:r>
        <w:r w:rsidR="00605BD1" w:rsidRPr="00563B73">
          <w:rPr>
            <w:rStyle w:val="Lienhypertexte"/>
            <w:rFonts w:asciiTheme="minorHAnsi" w:hAnsiTheme="minorHAnsi" w:cstheme="minorHAnsi"/>
            <w:i/>
          </w:rPr>
          <w:t xml:space="preserve"> jurys d’experts</w:t>
        </w:r>
      </w:hyperlink>
      <w:bookmarkStart w:id="0" w:name="_GoBack"/>
      <w:bookmarkEnd w:id="0"/>
      <w:r w:rsidR="00605BD1">
        <w:rPr>
          <w:rStyle w:val="Policepardfaut1"/>
          <w:rFonts w:asciiTheme="minorHAnsi" w:hAnsiTheme="minorHAnsi" w:cstheme="minorHAnsi"/>
          <w:i/>
        </w:rPr>
        <w:t xml:space="preserve"> - </w:t>
      </w:r>
      <w:r w:rsidR="00B10820">
        <w:rPr>
          <w:rStyle w:val="Policepardfaut1"/>
          <w:rFonts w:asciiTheme="minorHAnsi" w:hAnsiTheme="minorHAnsi" w:cstheme="minorHAnsi"/>
          <w:i/>
        </w:rPr>
        <w:t>les</w:t>
      </w:r>
      <w:r>
        <w:rPr>
          <w:rStyle w:val="Policepardfaut1"/>
          <w:rFonts w:asciiTheme="minorHAnsi" w:hAnsiTheme="minorHAnsi" w:cstheme="minorHAnsi"/>
          <w:i/>
        </w:rPr>
        <w:t xml:space="preserve"> </w:t>
      </w:r>
      <w:hyperlink r:id="rId10" w:history="1">
        <w:r w:rsidRPr="005A4C6B">
          <w:rPr>
            <w:rStyle w:val="Lienhypertexte"/>
            <w:rFonts w:asciiTheme="minorHAnsi" w:hAnsiTheme="minorHAnsi" w:cstheme="minorHAnsi"/>
            <w:i/>
          </w:rPr>
          <w:t>prix d’excellence HERA AWARD</w:t>
        </w:r>
        <w:r w:rsidR="00B10820" w:rsidRPr="005A4C6B">
          <w:rPr>
            <w:rStyle w:val="Lienhypertexte"/>
            <w:rFonts w:asciiTheme="minorHAnsi" w:hAnsiTheme="minorHAnsi" w:cstheme="minorHAnsi"/>
            <w:i/>
          </w:rPr>
          <w:t>S</w:t>
        </w:r>
      </w:hyperlink>
      <w:r w:rsidR="00E01AF6" w:rsidRPr="00E01AF6">
        <w:rPr>
          <w:rStyle w:val="Lienhypertexte"/>
          <w:rFonts w:asciiTheme="minorHAnsi" w:hAnsiTheme="minorHAnsi" w:cstheme="minorHAnsi"/>
          <w:u w:val="none"/>
        </w:rPr>
        <w:t xml:space="preserve"> </w:t>
      </w:r>
      <w:r w:rsidR="003673EA" w:rsidRPr="003673EA">
        <w:rPr>
          <w:rStyle w:val="Policepardfaut1"/>
          <w:rFonts w:asciiTheme="minorHAnsi" w:hAnsiTheme="minorHAnsi" w:cstheme="minorHAnsi"/>
          <w:i/>
        </w:rPr>
        <w:t>qui</w:t>
      </w:r>
      <w:r w:rsidR="003673EA" w:rsidRPr="003673EA">
        <w:rPr>
          <w:rStyle w:val="Policepardfaut1"/>
          <w:i/>
        </w:rPr>
        <w:t xml:space="preserve"> </w:t>
      </w:r>
      <w:r w:rsidR="003673EA" w:rsidRPr="003673EA">
        <w:rPr>
          <w:rStyle w:val="Policepardfaut1"/>
          <w:rFonts w:asciiTheme="minorHAnsi" w:hAnsiTheme="minorHAnsi" w:cstheme="minorHAnsi"/>
          <w:i/>
        </w:rPr>
        <w:t xml:space="preserve">récompensent des mémoires de </w:t>
      </w:r>
      <w:r w:rsidR="00C6203A">
        <w:rPr>
          <w:rStyle w:val="Policepardfaut1"/>
          <w:rFonts w:asciiTheme="minorHAnsi" w:hAnsiTheme="minorHAnsi" w:cstheme="minorHAnsi"/>
          <w:i/>
        </w:rPr>
        <w:t xml:space="preserve">master </w:t>
      </w:r>
      <w:r w:rsidR="003673EA" w:rsidRPr="003673EA">
        <w:rPr>
          <w:rStyle w:val="Policepardfaut1"/>
          <w:rFonts w:asciiTheme="minorHAnsi" w:hAnsiTheme="minorHAnsi" w:cstheme="minorHAnsi"/>
          <w:i/>
        </w:rPr>
        <w:t xml:space="preserve">et des thèses de doctorat </w:t>
      </w:r>
      <w:r w:rsidR="00C6203A">
        <w:rPr>
          <w:rStyle w:val="Policepardfaut1"/>
          <w:rFonts w:asciiTheme="minorHAnsi" w:hAnsiTheme="minorHAnsi" w:cstheme="minorHAnsi"/>
          <w:i/>
        </w:rPr>
        <w:t>qui se distinguent par leur démarche</w:t>
      </w:r>
      <w:r w:rsidR="003673EA" w:rsidRPr="003673EA">
        <w:rPr>
          <w:rStyle w:val="Policepardfaut1"/>
          <w:rFonts w:asciiTheme="minorHAnsi" w:hAnsiTheme="minorHAnsi" w:cstheme="minorHAnsi"/>
          <w:i/>
        </w:rPr>
        <w:t xml:space="preserve"> systémique, à 360°, propre à un développement soutenable</w:t>
      </w:r>
      <w:r w:rsidR="00C6203A">
        <w:rPr>
          <w:rStyle w:val="Policepardfaut1"/>
          <w:rFonts w:asciiTheme="minorHAnsi" w:hAnsiTheme="minorHAnsi" w:cstheme="minorHAnsi"/>
          <w:i/>
        </w:rPr>
        <w:t>, et par la valeur ajoutée sociétale de leurs travaux.</w:t>
      </w:r>
    </w:p>
    <w:p w14:paraId="7A00A7E1" w14:textId="77777777" w:rsidR="00F15169" w:rsidRDefault="00F15169" w:rsidP="00F15169">
      <w:pPr>
        <w:rPr>
          <w:rFonts w:asciiTheme="minorHAnsi" w:hAnsiTheme="minorHAnsi" w:cstheme="minorHAnsi"/>
          <w:i/>
        </w:rPr>
      </w:pPr>
    </w:p>
    <w:p w14:paraId="042A985B" w14:textId="39497BD2" w:rsidR="00F15169" w:rsidRPr="003673EA" w:rsidRDefault="00F15169" w:rsidP="00F15169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« Semer les graines chez nos chercheurs et chez les jeunes étudiants de cette nécessité d’adopter une approche plus intégrée à 360° des questions économiques, sociales, environnementales et institutionnelles avec la participation, c’est un enjeu fondamental par rapport aux questions de société d’aujourd’hui »</w:t>
      </w:r>
      <w:r>
        <w:rPr>
          <w:rFonts w:asciiTheme="minorHAnsi" w:hAnsiTheme="minorHAnsi" w:cstheme="minorHAnsi"/>
          <w:i/>
        </w:rPr>
        <w:t xml:space="preserve"> </w:t>
      </w:r>
      <w:r w:rsidRPr="00605BD1">
        <w:rPr>
          <w:rFonts w:asciiTheme="minorHAnsi" w:hAnsiTheme="minorHAnsi" w:cstheme="minorHAnsi"/>
        </w:rPr>
        <w:t xml:space="preserve">nous déclarait Natacha </w:t>
      </w:r>
      <w:proofErr w:type="spellStart"/>
      <w:r w:rsidRPr="00605BD1">
        <w:rPr>
          <w:rFonts w:asciiTheme="minorHAnsi" w:hAnsiTheme="minorHAnsi" w:cstheme="minorHAnsi"/>
        </w:rPr>
        <w:t>Zuinen</w:t>
      </w:r>
      <w:proofErr w:type="spellEnd"/>
      <w:r w:rsidRPr="00605BD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Coordinatrice du développement durable au sein du Service Public de Wallonie,</w:t>
      </w:r>
      <w:r w:rsidRPr="00605BD1">
        <w:rPr>
          <w:rFonts w:asciiTheme="minorHAnsi" w:hAnsiTheme="minorHAnsi" w:cstheme="minorHAnsi"/>
        </w:rPr>
        <w:t xml:space="preserve"> lors de </w:t>
      </w:r>
      <w:hyperlink r:id="rId11" w:history="1">
        <w:r w:rsidRPr="00605BD1">
          <w:rPr>
            <w:rStyle w:val="Lienhypertexte"/>
            <w:rFonts w:asciiTheme="minorHAnsi" w:hAnsiTheme="minorHAnsi" w:cstheme="minorHAnsi"/>
          </w:rPr>
          <w:t>la remise des HERA Awards 2019</w:t>
        </w:r>
      </w:hyperlink>
      <w:r w:rsidRPr="00605BD1">
        <w:rPr>
          <w:rFonts w:asciiTheme="minorHAnsi" w:hAnsiTheme="minorHAnsi" w:cstheme="minorHAnsi"/>
        </w:rPr>
        <w:t xml:space="preserve"> le 9 mai à l’Université Saint-Louis – Bruxelles.</w:t>
      </w:r>
      <w:r>
        <w:rPr>
          <w:rFonts w:asciiTheme="minorHAnsi" w:hAnsiTheme="minorHAnsi" w:cstheme="minorHAnsi"/>
          <w:i/>
        </w:rPr>
        <w:t xml:space="preserve"> </w:t>
      </w:r>
    </w:p>
    <w:p w14:paraId="3C777BA2" w14:textId="77777777" w:rsidR="003673EA" w:rsidRDefault="003673EA" w:rsidP="003673EA">
      <w:pPr>
        <w:rPr>
          <w:rStyle w:val="Policepardfaut1"/>
          <w:rFonts w:asciiTheme="minorHAnsi" w:hAnsiTheme="minorHAnsi" w:cstheme="minorHAnsi"/>
          <w:i/>
        </w:rPr>
      </w:pPr>
      <w:r>
        <w:rPr>
          <w:rStyle w:val="Policepardfaut1"/>
          <w:rFonts w:asciiTheme="minorHAnsi" w:hAnsiTheme="minorHAnsi" w:cstheme="minorHAnsi"/>
          <w:i/>
        </w:rPr>
        <w:br/>
      </w:r>
      <w:r w:rsidRPr="003673EA">
        <w:rPr>
          <w:rStyle w:val="Policepardfaut1"/>
          <w:rFonts w:asciiTheme="minorHAnsi" w:hAnsiTheme="minorHAnsi" w:cstheme="minorHAnsi"/>
          <w:b/>
          <w:i/>
        </w:rPr>
        <w:t>Cette édition 2020 voit le lancement de 9 prix</w:t>
      </w:r>
      <w:r w:rsidRPr="003673EA">
        <w:rPr>
          <w:rStyle w:val="Policepardfaut1"/>
          <w:rFonts w:asciiTheme="minorHAnsi" w:hAnsiTheme="minorHAnsi" w:cstheme="minorHAnsi"/>
          <w:i/>
        </w:rPr>
        <w:t xml:space="preserve"> : 1 Doctoral Thesis Award (de 7.500 EUR, toutes disciplines confondues) et 8 </w:t>
      </w:r>
      <w:proofErr w:type="spellStart"/>
      <w:r w:rsidRPr="003673EA">
        <w:rPr>
          <w:rStyle w:val="Policepardfaut1"/>
          <w:rFonts w:asciiTheme="minorHAnsi" w:hAnsiTheme="minorHAnsi" w:cstheme="minorHAnsi"/>
          <w:i/>
        </w:rPr>
        <w:t>Master’s</w:t>
      </w:r>
      <w:proofErr w:type="spellEnd"/>
      <w:r w:rsidRPr="003673EA">
        <w:rPr>
          <w:rStyle w:val="Policepardfaut1"/>
          <w:rFonts w:asciiTheme="minorHAnsi" w:hAnsiTheme="minorHAnsi" w:cstheme="minorHAnsi"/>
          <w:i/>
        </w:rPr>
        <w:t xml:space="preserve"> </w:t>
      </w:r>
      <w:proofErr w:type="spellStart"/>
      <w:r w:rsidRPr="003673EA">
        <w:rPr>
          <w:rStyle w:val="Policepardfaut1"/>
          <w:rFonts w:asciiTheme="minorHAnsi" w:hAnsiTheme="minorHAnsi" w:cstheme="minorHAnsi"/>
          <w:i/>
        </w:rPr>
        <w:t>Thesis</w:t>
      </w:r>
      <w:proofErr w:type="spellEnd"/>
      <w:r w:rsidRPr="003673EA">
        <w:rPr>
          <w:rStyle w:val="Policepardfaut1"/>
          <w:rFonts w:asciiTheme="minorHAnsi" w:hAnsiTheme="minorHAnsi" w:cstheme="minorHAnsi"/>
          <w:i/>
        </w:rPr>
        <w:t xml:space="preserve"> Awards (de 2.500 EUR chacun) dans les domaines de l’architecture, la santé, l’ingénierie, l’économie coopérative, la finance responsable, l’alimentation, l’IT et la démocratie délibérative.</w:t>
      </w:r>
      <w:r>
        <w:rPr>
          <w:rStyle w:val="Policepardfaut1"/>
          <w:rFonts w:asciiTheme="minorHAnsi" w:hAnsiTheme="minorHAnsi" w:cstheme="minorHAnsi"/>
          <w:i/>
        </w:rPr>
        <w:t xml:space="preserve"> </w:t>
      </w:r>
    </w:p>
    <w:p w14:paraId="7DC21A86" w14:textId="361492FC" w:rsidR="003673EA" w:rsidRDefault="003673EA" w:rsidP="003673EA">
      <w:r>
        <w:rPr>
          <w:rStyle w:val="Policepardfaut1"/>
          <w:rFonts w:asciiTheme="minorHAnsi" w:hAnsiTheme="minorHAnsi" w:cstheme="minorHAnsi"/>
          <w:i/>
        </w:rPr>
        <w:br/>
      </w:r>
      <w:r w:rsidRPr="00605BD1">
        <w:rPr>
          <w:rStyle w:val="Policepardfaut1"/>
          <w:rFonts w:asciiTheme="minorHAnsi" w:hAnsiTheme="minorHAnsi" w:cstheme="minorHAnsi"/>
          <w:b/>
          <w:i/>
        </w:rPr>
        <w:t>L’appel à candidatures pour les HERA Awards 2020 est ouvert</w:t>
      </w:r>
      <w:r w:rsidRPr="003673EA">
        <w:rPr>
          <w:rStyle w:val="Policepardfaut1"/>
          <w:rFonts w:asciiTheme="minorHAnsi" w:hAnsiTheme="minorHAnsi" w:cstheme="minorHAnsi"/>
          <w:i/>
        </w:rPr>
        <w:t> </w:t>
      </w:r>
      <w:r>
        <w:rPr>
          <w:rStyle w:val="Policepardfaut1"/>
          <w:rFonts w:asciiTheme="minorHAnsi" w:hAnsiTheme="minorHAnsi" w:cstheme="minorHAnsi"/>
          <w:i/>
        </w:rPr>
        <w:t xml:space="preserve">-et ce jusqu’au 10 octobre 2019- </w:t>
      </w:r>
      <w:r w:rsidRPr="003673EA">
        <w:rPr>
          <w:rStyle w:val="Policepardfaut1"/>
          <w:rFonts w:asciiTheme="minorHAnsi" w:hAnsiTheme="minorHAnsi" w:cstheme="minorHAnsi"/>
          <w:i/>
        </w:rPr>
        <w:t xml:space="preserve">sur </w:t>
      </w:r>
      <w:hyperlink r:id="rId12" w:history="1">
        <w:r w:rsidR="00692C58" w:rsidRPr="00692C58">
          <w:rPr>
            <w:rStyle w:val="Lienhypertexte"/>
            <w:rFonts w:asciiTheme="minorHAnsi" w:hAnsiTheme="minorHAnsi" w:cstheme="minorHAnsi"/>
            <w:b/>
          </w:rPr>
          <w:t>WWW.FGF.BE/HERA</w:t>
        </w:r>
      </w:hyperlink>
      <w:r w:rsidRPr="003673EA">
        <w:t xml:space="preserve"> </w:t>
      </w:r>
    </w:p>
    <w:p w14:paraId="50917C2D" w14:textId="77777777" w:rsidR="00692C58" w:rsidRDefault="00692C58" w:rsidP="000E29AC">
      <w:pPr>
        <w:rPr>
          <w:rFonts w:cs="Calibri"/>
          <w:color w:val="000000"/>
        </w:rPr>
      </w:pPr>
    </w:p>
    <w:p w14:paraId="07196F19" w14:textId="4B9D867C" w:rsidR="000E29AC" w:rsidRDefault="00692C58" w:rsidP="000E29AC">
      <w:pPr>
        <w:rPr>
          <w:rFonts w:asciiTheme="minorHAnsi" w:hAnsiTheme="minorHAnsi" w:cstheme="minorHAnsi"/>
          <w:b/>
          <w:u w:val="single"/>
        </w:rPr>
      </w:pPr>
      <w:r w:rsidRPr="005911CB">
        <w:rPr>
          <w:rFonts w:asciiTheme="minorHAnsi" w:hAnsiTheme="minorHAnsi" w:cstheme="minorHAnsi"/>
          <w:b/>
          <w:i/>
        </w:rPr>
        <w:lastRenderedPageBreak/>
        <w:t>FINANCE</w:t>
      </w:r>
      <w:r w:rsidR="005911CB" w:rsidRPr="005911CB">
        <w:rPr>
          <w:rFonts w:asciiTheme="minorHAnsi" w:hAnsiTheme="minorHAnsi" w:cstheme="minorHAnsi"/>
          <w:b/>
          <w:i/>
        </w:rPr>
        <w:t xml:space="preserve"> RESPONSABLE</w:t>
      </w:r>
      <w:r w:rsidRPr="00692C58">
        <w:rPr>
          <w:rFonts w:asciiTheme="minorHAnsi" w:hAnsiTheme="minorHAnsi" w:cstheme="minorHAnsi"/>
          <w:b/>
        </w:rPr>
        <w:t xml:space="preserve"> - Prix</w:t>
      </w:r>
      <w:r w:rsidR="000E29AC" w:rsidRPr="00692C58">
        <w:rPr>
          <w:rFonts w:asciiTheme="minorHAnsi" w:hAnsiTheme="minorHAnsi" w:cstheme="minorHAnsi"/>
          <w:b/>
        </w:rPr>
        <w:t xml:space="preserve"> </w:t>
      </w:r>
      <w:r w:rsidR="000B4CC8" w:rsidRPr="00692C58">
        <w:rPr>
          <w:rFonts w:asciiTheme="minorHAnsi" w:hAnsiTheme="minorHAnsi" w:cstheme="minorHAnsi"/>
          <w:b/>
        </w:rPr>
        <w:t>«</w:t>
      </w:r>
      <w:r w:rsidR="000B4CC8" w:rsidRPr="00773728">
        <w:rPr>
          <w:rFonts w:asciiTheme="minorHAnsi" w:hAnsiTheme="minorHAnsi" w:cstheme="minorHAnsi"/>
          <w:b/>
          <w:u w:val="single"/>
        </w:rPr>
        <w:t> </w:t>
      </w:r>
      <w:hyperlink r:id="rId13" w:history="1">
        <w:r w:rsidR="000B4CC8" w:rsidRPr="00692C58">
          <w:rPr>
            <w:rStyle w:val="Lienhypertexte"/>
            <w:rFonts w:asciiTheme="minorHAnsi" w:hAnsiTheme="minorHAnsi" w:cstheme="minorHAnsi"/>
            <w:b/>
          </w:rPr>
          <w:t xml:space="preserve">HERA </w:t>
        </w:r>
        <w:proofErr w:type="spellStart"/>
        <w:r w:rsidR="000B4CC8" w:rsidRPr="00692C58">
          <w:rPr>
            <w:rStyle w:val="Lienhypertexte"/>
            <w:rFonts w:asciiTheme="minorHAnsi" w:hAnsiTheme="minorHAnsi" w:cstheme="minorHAnsi"/>
            <w:b/>
          </w:rPr>
          <w:t>Award</w:t>
        </w:r>
        <w:proofErr w:type="spellEnd"/>
        <w:r w:rsidR="000B4CC8" w:rsidRPr="00692C58">
          <w:rPr>
            <w:rStyle w:val="Lienhypertexte"/>
            <w:rFonts w:asciiTheme="minorHAnsi" w:hAnsiTheme="minorHAnsi" w:cstheme="minorHAnsi"/>
            <w:b/>
          </w:rPr>
          <w:t xml:space="preserve"> </w:t>
        </w:r>
        <w:proofErr w:type="spellStart"/>
        <w:r w:rsidR="000B4CC8" w:rsidRPr="00692C58">
          <w:rPr>
            <w:rStyle w:val="Lienhypertexte"/>
            <w:rFonts w:asciiTheme="minorHAnsi" w:hAnsiTheme="minorHAnsi" w:cstheme="minorHAnsi"/>
            <w:b/>
          </w:rPr>
          <w:t>Sustainable</w:t>
        </w:r>
        <w:proofErr w:type="spellEnd"/>
        <w:r w:rsidR="000B4CC8" w:rsidRPr="00692C58">
          <w:rPr>
            <w:rStyle w:val="Lienhypertexte"/>
            <w:rFonts w:asciiTheme="minorHAnsi" w:hAnsiTheme="minorHAnsi" w:cstheme="minorHAnsi"/>
            <w:b/>
          </w:rPr>
          <w:t xml:space="preserve"> &amp; </w:t>
        </w:r>
        <w:proofErr w:type="spellStart"/>
        <w:r w:rsidR="000B4CC8" w:rsidRPr="00692C58">
          <w:rPr>
            <w:rStyle w:val="Lienhypertexte"/>
            <w:rFonts w:asciiTheme="minorHAnsi" w:hAnsiTheme="minorHAnsi" w:cstheme="minorHAnsi"/>
            <w:b/>
          </w:rPr>
          <w:t>Responsible</w:t>
        </w:r>
        <w:proofErr w:type="spellEnd"/>
        <w:r w:rsidR="000B4CC8" w:rsidRPr="00692C58">
          <w:rPr>
            <w:rStyle w:val="Lienhypertexte"/>
            <w:rFonts w:asciiTheme="minorHAnsi" w:hAnsiTheme="minorHAnsi" w:cstheme="minorHAnsi"/>
            <w:b/>
          </w:rPr>
          <w:t xml:space="preserve"> Finance </w:t>
        </w:r>
      </w:hyperlink>
      <w:r w:rsidR="000B4CC8" w:rsidRPr="00773728">
        <w:rPr>
          <w:rFonts w:asciiTheme="minorHAnsi" w:hAnsiTheme="minorHAnsi" w:cstheme="minorHAnsi"/>
          <w:b/>
          <w:u w:val="single"/>
        </w:rPr>
        <w:t>»</w:t>
      </w:r>
    </w:p>
    <w:p w14:paraId="1720A7A5" w14:textId="68397972" w:rsidR="00692C58" w:rsidRPr="00C6203A" w:rsidRDefault="00692C58" w:rsidP="00692C58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</w:t>
      </w:r>
      <w:r w:rsidR="003673EA"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en </w:t>
      </w:r>
      <w:r w:rsidR="005911CB" w:rsidRPr="00C6203A">
        <w:rPr>
          <w:rFonts w:asciiTheme="minorHAnsi" w:hAnsiTheme="minorHAnsi" w:cstheme="minorHAnsi"/>
          <w:i/>
          <w:sz w:val="24"/>
          <w:szCs w:val="24"/>
          <w:lang w:val="fr-BE"/>
        </w:rPr>
        <w:t>f</w:t>
      </w:r>
      <w:r w:rsidR="003673EA" w:rsidRPr="00C6203A">
        <w:rPr>
          <w:rFonts w:asciiTheme="minorHAnsi" w:hAnsiTheme="minorHAnsi" w:cstheme="minorHAnsi"/>
          <w:i/>
          <w:sz w:val="24"/>
          <w:szCs w:val="24"/>
          <w:lang w:val="fr-BE"/>
        </w:rPr>
        <w:t>inance</w:t>
      </w:r>
      <w:r w:rsidR="005911CB" w:rsidRPr="00C6203A">
        <w:rPr>
          <w:rFonts w:asciiTheme="minorHAnsi" w:hAnsiTheme="minorHAnsi" w:cstheme="minorHAnsi"/>
          <w:i/>
          <w:sz w:val="24"/>
          <w:szCs w:val="24"/>
          <w:lang w:val="fr-BE"/>
        </w:rPr>
        <w:t xml:space="preserve"> responsable</w:t>
      </w:r>
      <w:r w:rsidR="003673EA"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primés </w:t>
      </w:r>
      <w:r w:rsidR="003673EA"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lors 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>de l’édition 2019:</w:t>
      </w:r>
    </w:p>
    <w:p w14:paraId="655ABBAD" w14:textId="35593ED2" w:rsidR="000B4CC8" w:rsidRPr="000455A8" w:rsidRDefault="000B4CC8" w:rsidP="00692C58">
      <w:pPr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en-US"/>
        </w:rPr>
      </w:pPr>
      <w:r w:rsidRPr="000455A8">
        <w:rPr>
          <w:rFonts w:asciiTheme="minorHAnsi" w:hAnsiTheme="minorHAnsi" w:cstheme="minorHAnsi"/>
          <w:color w:val="000000"/>
        </w:rPr>
        <w:t xml:space="preserve">Nicola </w:t>
      </w:r>
      <w:proofErr w:type="spellStart"/>
      <w:r w:rsidRPr="000455A8">
        <w:rPr>
          <w:rFonts w:asciiTheme="minorHAnsi" w:hAnsiTheme="minorHAnsi" w:cstheme="minorHAnsi"/>
          <w:color w:val="000000"/>
        </w:rPr>
        <w:t>Virone</w:t>
      </w:r>
      <w:proofErr w:type="spellEnd"/>
      <w:r w:rsidRPr="000455A8">
        <w:rPr>
          <w:rFonts w:asciiTheme="minorHAnsi" w:hAnsiTheme="minorHAnsi" w:cstheme="minorHAnsi"/>
          <w:color w:val="000000"/>
        </w:rPr>
        <w:t xml:space="preserve">, </w:t>
      </w:r>
      <w:hyperlink r:id="rId14" w:history="1">
        <w:r w:rsidRPr="000455A8">
          <w:rPr>
            <w:rStyle w:val="Lienhypertexte"/>
            <w:rFonts w:asciiTheme="minorHAnsi" w:hAnsiTheme="minorHAnsi" w:cstheme="minorHAnsi"/>
          </w:rPr>
          <w:t xml:space="preserve">lauréat </w:t>
        </w:r>
      </w:hyperlink>
      <w:r w:rsidR="00692C58" w:rsidRPr="000455A8">
        <w:rPr>
          <w:rFonts w:asciiTheme="minorHAnsi" w:hAnsiTheme="minorHAnsi" w:cstheme="minorHAnsi"/>
          <w:color w:val="000000"/>
        </w:rPr>
        <w:t xml:space="preserve">, </w:t>
      </w:r>
      <w:r w:rsidRPr="000455A8">
        <w:rPr>
          <w:rFonts w:asciiTheme="minorHAnsi" w:hAnsiTheme="minorHAnsi" w:cstheme="minorHAnsi"/>
          <w:color w:val="000000"/>
        </w:rPr>
        <w:t xml:space="preserve">Clément </w:t>
      </w:r>
      <w:proofErr w:type="spellStart"/>
      <w:r w:rsidRPr="000455A8">
        <w:rPr>
          <w:rFonts w:asciiTheme="minorHAnsi" w:hAnsiTheme="minorHAnsi" w:cstheme="minorHAnsi"/>
          <w:color w:val="000000"/>
        </w:rPr>
        <w:t>Bourtembourg</w:t>
      </w:r>
      <w:proofErr w:type="spellEnd"/>
      <w:r w:rsidRPr="000455A8">
        <w:rPr>
          <w:rFonts w:asciiTheme="minorHAnsi" w:hAnsiTheme="minorHAnsi" w:cstheme="minorHAnsi"/>
          <w:color w:val="000000"/>
        </w:rPr>
        <w:t xml:space="preserve">, </w:t>
      </w:r>
      <w:hyperlink r:id="rId15" w:history="1">
        <w:r w:rsidRPr="000455A8">
          <w:rPr>
            <w:rStyle w:val="Lienhypertexte"/>
            <w:rFonts w:asciiTheme="minorHAnsi" w:hAnsiTheme="minorHAnsi" w:cstheme="minorHAnsi"/>
          </w:rPr>
          <w:t>nominé</w:t>
        </w:r>
      </w:hyperlink>
      <w:r w:rsidR="00692C58" w:rsidRPr="000455A8">
        <w:rPr>
          <w:rFonts w:asciiTheme="minorHAnsi" w:hAnsiTheme="minorHAnsi" w:cstheme="minorHAnsi"/>
          <w:color w:val="000000"/>
        </w:rPr>
        <w:t xml:space="preserve">, </w:t>
      </w:r>
      <w:r w:rsidRPr="00C6203A">
        <w:rPr>
          <w:rFonts w:asciiTheme="minorHAnsi" w:hAnsiTheme="minorHAnsi" w:cstheme="minorHAnsi"/>
          <w:color w:val="000000"/>
        </w:rPr>
        <w:t>Tristan Caballero-Montes</w:t>
      </w:r>
      <w:r w:rsidRPr="00C6203A">
        <w:rPr>
          <w:rFonts w:asciiTheme="minorHAnsi" w:hAnsiTheme="minorHAnsi" w:cstheme="minorHAnsi"/>
        </w:rPr>
        <w:t xml:space="preserve">, </w:t>
      </w:r>
      <w:hyperlink r:id="rId16" w:history="1">
        <w:r w:rsidRPr="00605BD1">
          <w:rPr>
            <w:rStyle w:val="Lienhypertexte"/>
            <w:rFonts w:asciiTheme="minorHAnsi" w:hAnsiTheme="minorHAnsi" w:cstheme="minorHAnsi"/>
          </w:rPr>
          <w:t xml:space="preserve">nominé </w:t>
        </w:r>
      </w:hyperlink>
    </w:p>
    <w:p w14:paraId="671D788F" w14:textId="449947A1" w:rsidR="000B4CC8" w:rsidRPr="00605BD1" w:rsidRDefault="000B4CC8" w:rsidP="000B4CC8"/>
    <w:p w14:paraId="76E7ADDC" w14:textId="47C96A7E" w:rsidR="000E29AC" w:rsidRPr="00692C58" w:rsidRDefault="000E29AC" w:rsidP="000E29AC">
      <w:pPr>
        <w:rPr>
          <w:rFonts w:asciiTheme="minorHAnsi" w:hAnsiTheme="minorHAnsi" w:cstheme="minorHAnsi"/>
          <w:b/>
          <w:lang w:val="en-US"/>
        </w:rPr>
      </w:pPr>
      <w:r w:rsidRPr="005911CB">
        <w:rPr>
          <w:rFonts w:asciiTheme="minorHAnsi" w:hAnsiTheme="minorHAnsi" w:cstheme="minorHAnsi"/>
          <w:b/>
          <w:i/>
          <w:lang w:val="en-US"/>
        </w:rPr>
        <w:t>ECONOMIE COOPERATIV</w:t>
      </w:r>
      <w:r w:rsidRPr="00692C58">
        <w:rPr>
          <w:rFonts w:asciiTheme="minorHAnsi" w:hAnsiTheme="minorHAnsi" w:cstheme="minorHAnsi"/>
          <w:b/>
          <w:lang w:val="en-US"/>
        </w:rPr>
        <w:t>E</w:t>
      </w:r>
      <w:r w:rsidR="00692C58" w:rsidRPr="00692C58">
        <w:rPr>
          <w:rFonts w:asciiTheme="minorHAnsi" w:hAnsiTheme="minorHAnsi" w:cstheme="minorHAnsi"/>
          <w:b/>
          <w:lang w:val="en-US"/>
        </w:rPr>
        <w:t xml:space="preserve"> - Prix</w:t>
      </w:r>
      <w:r w:rsidR="000B4CC8" w:rsidRPr="00692C58">
        <w:rPr>
          <w:rFonts w:asciiTheme="minorHAnsi" w:hAnsiTheme="minorHAnsi" w:cstheme="minorHAnsi"/>
          <w:b/>
          <w:lang w:val="en-US"/>
        </w:rPr>
        <w:t xml:space="preserve"> « </w:t>
      </w:r>
      <w:hyperlink r:id="rId17" w:history="1">
        <w:r w:rsidR="000B4CC8" w:rsidRPr="005911CB">
          <w:rPr>
            <w:rStyle w:val="Lienhypertexte"/>
            <w:rFonts w:asciiTheme="minorHAnsi" w:hAnsiTheme="minorHAnsi" w:cstheme="minorHAnsi"/>
            <w:b/>
            <w:lang w:val="en-US"/>
          </w:rPr>
          <w:t>HERA Award Cooperative Sustainable Economy</w:t>
        </w:r>
      </w:hyperlink>
      <w:r w:rsidR="000B4CC8" w:rsidRPr="00692C58">
        <w:rPr>
          <w:rFonts w:asciiTheme="minorHAnsi" w:hAnsiTheme="minorHAnsi" w:cstheme="minorHAnsi"/>
          <w:b/>
          <w:lang w:val="en-US"/>
        </w:rPr>
        <w:t xml:space="preserve"> »</w:t>
      </w:r>
    </w:p>
    <w:p w14:paraId="7B1FBCC3" w14:textId="29929DB4" w:rsidR="002A3B9D" w:rsidRPr="00605BD1" w:rsidRDefault="002A3B9D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</w:t>
      </w:r>
      <w:r w:rsidR="00687433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en </w:t>
      </w:r>
      <w:r w:rsidR="005911CB" w:rsidRPr="00605BD1">
        <w:rPr>
          <w:rFonts w:asciiTheme="minorHAnsi" w:hAnsiTheme="minorHAnsi" w:cstheme="minorHAnsi"/>
          <w:i/>
          <w:sz w:val="24"/>
          <w:szCs w:val="24"/>
          <w:lang w:val="fr-BE"/>
        </w:rPr>
        <w:t>é</w:t>
      </w:r>
      <w:r w:rsidR="00687433" w:rsidRPr="00605BD1">
        <w:rPr>
          <w:rFonts w:asciiTheme="minorHAnsi" w:hAnsiTheme="minorHAnsi" w:cstheme="minorHAnsi"/>
          <w:i/>
          <w:sz w:val="24"/>
          <w:szCs w:val="24"/>
          <w:lang w:val="fr-BE"/>
        </w:rPr>
        <w:t xml:space="preserve">conomie </w:t>
      </w:r>
      <w:r w:rsidR="005911CB" w:rsidRPr="00605BD1">
        <w:rPr>
          <w:rFonts w:asciiTheme="minorHAnsi" w:hAnsiTheme="minorHAnsi" w:cstheme="minorHAnsi"/>
          <w:i/>
          <w:sz w:val="24"/>
          <w:szCs w:val="24"/>
          <w:lang w:val="fr-BE"/>
        </w:rPr>
        <w:t>c</w:t>
      </w:r>
      <w:r w:rsidR="00687433" w:rsidRPr="00605BD1">
        <w:rPr>
          <w:rFonts w:asciiTheme="minorHAnsi" w:hAnsiTheme="minorHAnsi" w:cstheme="minorHAnsi"/>
          <w:i/>
          <w:sz w:val="24"/>
          <w:szCs w:val="24"/>
          <w:lang w:val="fr-BE"/>
        </w:rPr>
        <w:t>oopérative</w:t>
      </w:r>
      <w:r w:rsidR="00687433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primés </w:t>
      </w:r>
      <w:r w:rsidR="00687433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lors 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>de l’édition 2019:</w:t>
      </w:r>
    </w:p>
    <w:p w14:paraId="475DD39A" w14:textId="3BFFFF77" w:rsidR="000B4CC8" w:rsidRPr="005911CB" w:rsidRDefault="000B4CC8" w:rsidP="002A3B9D">
      <w:pPr>
        <w:rPr>
          <w:rFonts w:asciiTheme="minorHAnsi" w:eastAsia="SimSun" w:hAnsiTheme="minorHAnsi" w:cstheme="minorHAnsi"/>
          <w:color w:val="0563C1" w:themeColor="hyperlink"/>
          <w:kern w:val="3"/>
          <w:u w:val="single"/>
          <w:lang w:eastAsia="en-US"/>
        </w:rPr>
      </w:pPr>
      <w:r w:rsidRPr="005911CB">
        <w:rPr>
          <w:rFonts w:asciiTheme="minorHAnsi" w:hAnsiTheme="minorHAnsi" w:cstheme="minorHAnsi"/>
          <w:color w:val="000000"/>
        </w:rPr>
        <w:t xml:space="preserve">Louise </w:t>
      </w:r>
      <w:proofErr w:type="spellStart"/>
      <w:r w:rsidRPr="005911CB">
        <w:rPr>
          <w:rFonts w:asciiTheme="minorHAnsi" w:hAnsiTheme="minorHAnsi" w:cstheme="minorHAnsi"/>
          <w:color w:val="000000"/>
        </w:rPr>
        <w:t>Claerbout</w:t>
      </w:r>
      <w:proofErr w:type="spellEnd"/>
      <w:r w:rsidRPr="005911CB">
        <w:rPr>
          <w:rFonts w:asciiTheme="minorHAnsi" w:hAnsiTheme="minorHAnsi" w:cstheme="minorHAnsi"/>
          <w:color w:val="000000"/>
        </w:rPr>
        <w:t xml:space="preserve">, </w:t>
      </w:r>
      <w:hyperlink r:id="rId18" w:history="1">
        <w:r w:rsidRPr="005911CB">
          <w:rPr>
            <w:rStyle w:val="Lienhypertexte"/>
            <w:rFonts w:asciiTheme="minorHAnsi" w:hAnsiTheme="minorHAnsi" w:cstheme="minorHAnsi"/>
          </w:rPr>
          <w:t xml:space="preserve">lauréate </w:t>
        </w:r>
      </w:hyperlink>
      <w:r w:rsidR="002A3B9D" w:rsidRPr="005911CB">
        <w:rPr>
          <w:rStyle w:val="Lienhypertexte"/>
          <w:rFonts w:asciiTheme="minorHAnsi" w:hAnsiTheme="minorHAnsi" w:cstheme="minorHAnsi"/>
          <w:color w:val="auto"/>
          <w:u w:val="none"/>
        </w:rPr>
        <w:t>,</w:t>
      </w:r>
      <w:r w:rsidR="002A3B9D" w:rsidRPr="005911CB">
        <w:rPr>
          <w:rStyle w:val="Lienhypertexte"/>
          <w:rFonts w:asciiTheme="minorHAnsi" w:hAnsiTheme="minorHAnsi" w:cstheme="minorHAnsi"/>
          <w:u w:val="none"/>
        </w:rPr>
        <w:t xml:space="preserve"> </w:t>
      </w:r>
      <w:r w:rsidRPr="005911CB">
        <w:rPr>
          <w:rFonts w:asciiTheme="minorHAnsi" w:hAnsiTheme="minorHAnsi" w:cstheme="minorHAnsi"/>
          <w:color w:val="000000"/>
        </w:rPr>
        <w:t xml:space="preserve">Line Didelot, </w:t>
      </w:r>
      <w:hyperlink r:id="rId19" w:history="1">
        <w:r w:rsidRPr="005911CB">
          <w:rPr>
            <w:rStyle w:val="Lienhypertexte"/>
            <w:rFonts w:asciiTheme="minorHAnsi" w:hAnsiTheme="minorHAnsi" w:cstheme="minorHAnsi"/>
          </w:rPr>
          <w:t xml:space="preserve">nominée </w:t>
        </w:r>
      </w:hyperlink>
      <w:r w:rsidR="002A3B9D" w:rsidRPr="005911CB">
        <w:rPr>
          <w:rFonts w:asciiTheme="minorHAnsi" w:hAnsiTheme="minorHAnsi" w:cstheme="minorHAnsi"/>
          <w:color w:val="0563C1" w:themeColor="hyperlink"/>
        </w:rPr>
        <w:t xml:space="preserve">, </w:t>
      </w:r>
      <w:r w:rsidRPr="005911CB">
        <w:rPr>
          <w:rFonts w:asciiTheme="minorHAnsi" w:hAnsiTheme="minorHAnsi" w:cstheme="minorHAnsi"/>
          <w:color w:val="000000"/>
        </w:rPr>
        <w:t xml:space="preserve">Gilles Jacquemin, </w:t>
      </w:r>
      <w:hyperlink r:id="rId20" w:history="1">
        <w:r w:rsidRPr="005911CB">
          <w:rPr>
            <w:rStyle w:val="Lienhypertexte"/>
            <w:rFonts w:asciiTheme="minorHAnsi" w:hAnsiTheme="minorHAnsi" w:cstheme="minorHAnsi"/>
          </w:rPr>
          <w:t>nominé</w:t>
        </w:r>
      </w:hyperlink>
    </w:p>
    <w:p w14:paraId="3E3695D3" w14:textId="77777777" w:rsidR="009B5666" w:rsidRPr="00605BD1" w:rsidRDefault="009B5666" w:rsidP="009B5666">
      <w:pPr>
        <w:widowControl w:val="0"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i/>
        </w:rPr>
      </w:pPr>
    </w:p>
    <w:p w14:paraId="36539ACC" w14:textId="40956453" w:rsidR="00070FDD" w:rsidRPr="009B5666" w:rsidRDefault="00070FDD" w:rsidP="009B5666">
      <w:pPr>
        <w:widowControl w:val="0"/>
        <w:autoSpaceDN w:val="0"/>
        <w:spacing w:after="160" w:line="249" w:lineRule="auto"/>
        <w:textAlignment w:val="baseline"/>
        <w:rPr>
          <w:rFonts w:asciiTheme="minorHAnsi" w:hAnsiTheme="minorHAnsi" w:cstheme="minorHAnsi"/>
          <w:b/>
          <w:i/>
          <w:lang w:val="en-US"/>
        </w:rPr>
      </w:pPr>
      <w:r w:rsidRPr="005911CB">
        <w:rPr>
          <w:rFonts w:asciiTheme="minorHAnsi" w:hAnsiTheme="minorHAnsi" w:cstheme="minorHAnsi"/>
          <w:b/>
          <w:i/>
          <w:lang w:val="en-US"/>
        </w:rPr>
        <w:t>ALIMENTATION</w:t>
      </w:r>
      <w:r w:rsidR="002A3B9D">
        <w:rPr>
          <w:rFonts w:asciiTheme="minorHAnsi" w:hAnsiTheme="minorHAnsi" w:cstheme="minorHAnsi"/>
          <w:b/>
          <w:lang w:val="en-US"/>
        </w:rPr>
        <w:t xml:space="preserve"> </w:t>
      </w:r>
      <w:r w:rsidR="002A3B9D" w:rsidRPr="00605BD1">
        <w:rPr>
          <w:rFonts w:asciiTheme="minorHAnsi" w:hAnsiTheme="minorHAnsi" w:cstheme="minorHAnsi"/>
          <w:b/>
          <w:lang w:val="en-US"/>
        </w:rPr>
        <w:t>- Prix</w:t>
      </w:r>
      <w:r w:rsidRPr="00692C58">
        <w:rPr>
          <w:rFonts w:asciiTheme="minorHAnsi" w:hAnsiTheme="minorHAnsi" w:cstheme="minorHAnsi"/>
          <w:b/>
          <w:lang w:val="en-US"/>
        </w:rPr>
        <w:t xml:space="preserve"> </w:t>
      </w:r>
      <w:r w:rsidR="00387273" w:rsidRPr="00692C58">
        <w:rPr>
          <w:rFonts w:asciiTheme="minorHAnsi" w:hAnsiTheme="minorHAnsi" w:cstheme="minorHAnsi"/>
          <w:lang w:val="en-US"/>
        </w:rPr>
        <w:t>« </w:t>
      </w:r>
      <w:hyperlink r:id="rId21" w:history="1">
        <w:r w:rsidR="00387273" w:rsidRPr="005911CB">
          <w:rPr>
            <w:rStyle w:val="Lienhypertexte"/>
            <w:rFonts w:asciiTheme="minorHAnsi" w:hAnsiTheme="minorHAnsi" w:cstheme="minorHAnsi"/>
            <w:b/>
            <w:lang w:val="en-US"/>
          </w:rPr>
          <w:t>HERA Award Sustainable Food Systems</w:t>
        </w:r>
      </w:hyperlink>
      <w:r w:rsidR="00387273" w:rsidRPr="005911CB">
        <w:rPr>
          <w:rFonts w:asciiTheme="minorHAnsi" w:hAnsiTheme="minorHAnsi" w:cstheme="minorHAnsi"/>
          <w:b/>
          <w:lang w:val="en-US"/>
        </w:rPr>
        <w:t xml:space="preserve"> </w:t>
      </w:r>
      <w:r w:rsidR="005911CB" w:rsidRPr="005911CB">
        <w:rPr>
          <w:rFonts w:asciiTheme="minorHAnsi" w:hAnsiTheme="minorHAnsi" w:cstheme="minorHAnsi"/>
          <w:lang w:val="en-US"/>
        </w:rPr>
        <w:t>»</w:t>
      </w:r>
      <w:r w:rsidR="00387273" w:rsidRPr="005911CB">
        <w:rPr>
          <w:rFonts w:asciiTheme="minorHAnsi" w:hAnsiTheme="minorHAnsi" w:cstheme="minorHAnsi"/>
          <w:lang w:val="en-US"/>
        </w:rPr>
        <w:t> </w:t>
      </w:r>
    </w:p>
    <w:p w14:paraId="5FB36B3C" w14:textId="582D8BFA" w:rsidR="002A3B9D" w:rsidRPr="00605BD1" w:rsidRDefault="002A3B9D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</w:t>
      </w:r>
      <w:r w:rsidR="005911CB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en </w:t>
      </w:r>
      <w:r w:rsidR="005911CB" w:rsidRPr="00605BD1">
        <w:rPr>
          <w:rFonts w:asciiTheme="minorHAnsi" w:hAnsiTheme="minorHAnsi" w:cstheme="minorHAnsi"/>
          <w:i/>
          <w:sz w:val="24"/>
          <w:szCs w:val="24"/>
          <w:lang w:val="fr-BE"/>
        </w:rPr>
        <w:t>alimentation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primés </w:t>
      </w:r>
      <w:r w:rsidR="005911CB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lors 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>de l’édition 2019:</w:t>
      </w:r>
    </w:p>
    <w:p w14:paraId="0509B37A" w14:textId="08B22BB5" w:rsidR="000B4CC8" w:rsidRPr="005911CB" w:rsidRDefault="000B4CC8" w:rsidP="002A3B9D">
      <w:pPr>
        <w:rPr>
          <w:rFonts w:asciiTheme="minorHAnsi" w:hAnsiTheme="minorHAnsi" w:cstheme="minorHAnsi"/>
          <w:color w:val="000000"/>
        </w:rPr>
      </w:pPr>
      <w:r w:rsidRPr="005911CB">
        <w:rPr>
          <w:rFonts w:asciiTheme="minorHAnsi" w:hAnsiTheme="minorHAnsi" w:cstheme="minorHAnsi"/>
          <w:color w:val="000000"/>
        </w:rPr>
        <w:t xml:space="preserve">Max Morelle et Jérôme </w:t>
      </w:r>
      <w:proofErr w:type="spellStart"/>
      <w:r w:rsidRPr="005911CB">
        <w:rPr>
          <w:rFonts w:asciiTheme="minorHAnsi" w:hAnsiTheme="minorHAnsi" w:cstheme="minorHAnsi"/>
          <w:color w:val="000000"/>
        </w:rPr>
        <w:t>Braibant</w:t>
      </w:r>
      <w:proofErr w:type="spellEnd"/>
      <w:r w:rsidRPr="005911CB">
        <w:rPr>
          <w:rFonts w:asciiTheme="minorHAnsi" w:hAnsiTheme="minorHAnsi" w:cstheme="minorHAnsi"/>
          <w:color w:val="000000"/>
        </w:rPr>
        <w:t xml:space="preserve">, </w:t>
      </w:r>
      <w:hyperlink r:id="rId22" w:history="1">
        <w:r w:rsidRPr="005911CB">
          <w:rPr>
            <w:rStyle w:val="Lienhypertexte"/>
            <w:rFonts w:asciiTheme="minorHAnsi" w:hAnsiTheme="minorHAnsi" w:cstheme="minorHAnsi"/>
          </w:rPr>
          <w:t xml:space="preserve">lauréats </w:t>
        </w:r>
      </w:hyperlink>
      <w:r w:rsidR="002A3B9D" w:rsidRPr="005911CB">
        <w:rPr>
          <w:rFonts w:asciiTheme="minorHAnsi" w:hAnsiTheme="minorHAnsi" w:cstheme="minorHAnsi"/>
          <w:color w:val="000000"/>
        </w:rPr>
        <w:t xml:space="preserve">, </w:t>
      </w:r>
      <w:r w:rsidRPr="00605BD1">
        <w:rPr>
          <w:rFonts w:asciiTheme="minorHAnsi" w:hAnsiTheme="minorHAnsi" w:cstheme="minorHAnsi"/>
          <w:color w:val="000000"/>
        </w:rPr>
        <w:t xml:space="preserve">Nicolas </w:t>
      </w:r>
      <w:proofErr w:type="spellStart"/>
      <w:r w:rsidRPr="00605BD1">
        <w:rPr>
          <w:rFonts w:asciiTheme="minorHAnsi" w:hAnsiTheme="minorHAnsi" w:cstheme="minorHAnsi"/>
          <w:color w:val="000000"/>
        </w:rPr>
        <w:t>Loodts</w:t>
      </w:r>
      <w:proofErr w:type="spellEnd"/>
      <w:r w:rsidRPr="00605BD1">
        <w:rPr>
          <w:rFonts w:asciiTheme="minorHAnsi" w:hAnsiTheme="minorHAnsi" w:cstheme="minorHAnsi"/>
          <w:color w:val="000000"/>
        </w:rPr>
        <w:t xml:space="preserve">, </w:t>
      </w:r>
      <w:hyperlink r:id="rId23" w:history="1">
        <w:r w:rsidRPr="00605BD1">
          <w:rPr>
            <w:rStyle w:val="Lienhypertexte"/>
            <w:rFonts w:asciiTheme="minorHAnsi" w:hAnsiTheme="minorHAnsi" w:cstheme="minorHAnsi"/>
          </w:rPr>
          <w:t xml:space="preserve">nominé </w:t>
        </w:r>
      </w:hyperlink>
    </w:p>
    <w:p w14:paraId="3B4BF8B9" w14:textId="77777777" w:rsidR="00070FDD" w:rsidRPr="00605BD1" w:rsidRDefault="00070FDD" w:rsidP="00070FDD">
      <w:pPr>
        <w:rPr>
          <w:rFonts w:asciiTheme="minorHAnsi" w:hAnsiTheme="minorHAnsi" w:cstheme="minorHAnsi"/>
          <w:b/>
          <w:u w:val="single"/>
        </w:rPr>
      </w:pPr>
    </w:p>
    <w:p w14:paraId="580789CA" w14:textId="51C975D7" w:rsidR="002A3B9D" w:rsidRPr="005911CB" w:rsidRDefault="00070FDD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5911CB">
        <w:rPr>
          <w:rFonts w:asciiTheme="minorHAnsi" w:hAnsiTheme="minorHAnsi" w:cstheme="minorHAnsi"/>
          <w:b/>
          <w:i/>
          <w:sz w:val="24"/>
          <w:szCs w:val="24"/>
          <w:lang w:val="en-US"/>
        </w:rPr>
        <w:t>DEMOCRATIE DELIBERATIVE</w:t>
      </w:r>
      <w:r w:rsidR="002A3B9D" w:rsidRPr="005911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="002A3B9D" w:rsidRPr="00605BD1">
        <w:rPr>
          <w:rFonts w:asciiTheme="minorHAnsi" w:hAnsiTheme="minorHAnsi" w:cstheme="minorHAnsi"/>
          <w:b/>
          <w:sz w:val="24"/>
          <w:szCs w:val="24"/>
          <w:lang w:val="en-US"/>
        </w:rPr>
        <w:t>- Prix</w:t>
      </w:r>
      <w:r w:rsidRPr="005911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5911CB">
        <w:rPr>
          <w:rFonts w:asciiTheme="minorHAnsi" w:hAnsiTheme="minorHAnsi" w:cstheme="minorHAnsi"/>
          <w:sz w:val="24"/>
          <w:szCs w:val="24"/>
          <w:lang w:val="en-US"/>
        </w:rPr>
        <w:t>« </w:t>
      </w:r>
      <w:hyperlink r:id="rId24" w:history="1">
        <w:r w:rsidRPr="005911CB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HERA Award Sustainable Democracy</w:t>
        </w:r>
      </w:hyperlink>
      <w:r w:rsidR="002A3B9D" w:rsidRPr="005911CB">
        <w:rPr>
          <w:rFonts w:asciiTheme="minorHAnsi" w:hAnsiTheme="minorHAnsi" w:cstheme="minorHAnsi"/>
          <w:b/>
          <w:sz w:val="24"/>
          <w:szCs w:val="24"/>
          <w:lang w:val="en-US"/>
        </w:rPr>
        <w:t xml:space="preserve"> </w:t>
      </w:r>
      <w:r w:rsidRPr="005911CB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14:paraId="03054C40" w14:textId="63741707" w:rsidR="00070FDD" w:rsidRPr="00605BD1" w:rsidRDefault="002A3B9D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</w:t>
      </w:r>
      <w:r w:rsidR="005911CB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en </w:t>
      </w:r>
      <w:r w:rsidR="005911CB" w:rsidRPr="00605BD1">
        <w:rPr>
          <w:rFonts w:asciiTheme="minorHAnsi" w:hAnsiTheme="minorHAnsi" w:cstheme="minorHAnsi"/>
          <w:i/>
          <w:sz w:val="24"/>
          <w:szCs w:val="24"/>
          <w:lang w:val="fr-BE"/>
        </w:rPr>
        <w:t>démocratie délibérative</w:t>
      </w:r>
      <w:r w:rsidR="005911CB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primés </w:t>
      </w:r>
      <w:r w:rsidR="005911CB"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lors 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>de l’édition 2019:</w:t>
      </w:r>
    </w:p>
    <w:p w14:paraId="038BDA3C" w14:textId="53946BD6" w:rsidR="00773728" w:rsidRPr="005911CB" w:rsidRDefault="00070FDD" w:rsidP="002A3B9D">
      <w:pPr>
        <w:rPr>
          <w:rFonts w:asciiTheme="minorHAnsi" w:hAnsiTheme="minorHAnsi" w:cstheme="minorHAnsi"/>
          <w:color w:val="000000"/>
        </w:rPr>
      </w:pPr>
      <w:r w:rsidRPr="005911CB">
        <w:rPr>
          <w:rFonts w:asciiTheme="minorHAnsi" w:hAnsiTheme="minorHAnsi" w:cstheme="minorHAnsi"/>
          <w:color w:val="000000"/>
        </w:rPr>
        <w:t xml:space="preserve">Cécile </w:t>
      </w:r>
      <w:proofErr w:type="spellStart"/>
      <w:r w:rsidRPr="005911CB">
        <w:rPr>
          <w:rFonts w:asciiTheme="minorHAnsi" w:hAnsiTheme="minorHAnsi" w:cstheme="minorHAnsi"/>
          <w:color w:val="000000"/>
        </w:rPr>
        <w:t>Jadot</w:t>
      </w:r>
      <w:proofErr w:type="spellEnd"/>
      <w:r w:rsidRPr="005911CB">
        <w:rPr>
          <w:rFonts w:asciiTheme="minorHAnsi" w:hAnsiTheme="minorHAnsi" w:cstheme="minorHAnsi"/>
          <w:color w:val="000000"/>
        </w:rPr>
        <w:t xml:space="preserve">, </w:t>
      </w:r>
      <w:hyperlink r:id="rId25" w:history="1">
        <w:r w:rsidRPr="005911CB">
          <w:rPr>
            <w:rStyle w:val="Lienhypertexte"/>
            <w:rFonts w:asciiTheme="minorHAnsi" w:hAnsiTheme="minorHAnsi" w:cstheme="minorHAnsi"/>
          </w:rPr>
          <w:t>lauréate</w:t>
        </w:r>
      </w:hyperlink>
      <w:r w:rsidR="002A3B9D" w:rsidRPr="005911CB">
        <w:rPr>
          <w:rStyle w:val="Lienhypertexte"/>
          <w:rFonts w:asciiTheme="minorHAnsi" w:hAnsiTheme="minorHAnsi" w:cstheme="minorHAnsi"/>
          <w:color w:val="auto"/>
          <w:u w:val="none"/>
        </w:rPr>
        <w:t xml:space="preserve">, </w:t>
      </w:r>
      <w:r w:rsidR="00773728" w:rsidRPr="005911CB">
        <w:rPr>
          <w:rFonts w:asciiTheme="minorHAnsi" w:hAnsiTheme="minorHAnsi" w:cstheme="minorHAnsi"/>
          <w:color w:val="000000"/>
        </w:rPr>
        <w:t xml:space="preserve">Elsa </w:t>
      </w:r>
      <w:proofErr w:type="spellStart"/>
      <w:r w:rsidR="00773728" w:rsidRPr="005911CB">
        <w:rPr>
          <w:rFonts w:asciiTheme="minorHAnsi" w:hAnsiTheme="minorHAnsi" w:cstheme="minorHAnsi"/>
          <w:color w:val="000000"/>
        </w:rPr>
        <w:t>Ogien</w:t>
      </w:r>
      <w:proofErr w:type="spellEnd"/>
      <w:r w:rsidR="00773728" w:rsidRPr="005911CB">
        <w:rPr>
          <w:rFonts w:asciiTheme="minorHAnsi" w:hAnsiTheme="minorHAnsi" w:cstheme="minorHAnsi"/>
          <w:color w:val="000000"/>
        </w:rPr>
        <w:t>,</w:t>
      </w:r>
      <w:r w:rsidR="00773728" w:rsidRPr="005911CB">
        <w:rPr>
          <w:rStyle w:val="apple-converted-space"/>
          <w:rFonts w:asciiTheme="minorHAnsi" w:hAnsiTheme="minorHAnsi" w:cstheme="minorHAnsi"/>
          <w:color w:val="000000"/>
        </w:rPr>
        <w:t> </w:t>
      </w:r>
      <w:hyperlink r:id="rId26" w:history="1">
        <w:r w:rsidR="00773728" w:rsidRPr="005911CB">
          <w:rPr>
            <w:rStyle w:val="Lienhypertexte"/>
            <w:rFonts w:asciiTheme="minorHAnsi" w:hAnsiTheme="minorHAnsi" w:cstheme="minorHAnsi"/>
          </w:rPr>
          <w:t xml:space="preserve">nominée </w:t>
        </w:r>
      </w:hyperlink>
    </w:p>
    <w:p w14:paraId="097FB1D2" w14:textId="77777777" w:rsidR="00E72B70" w:rsidRPr="00605BD1" w:rsidRDefault="00E72B70" w:rsidP="00E72B70">
      <w:pPr>
        <w:rPr>
          <w:rFonts w:asciiTheme="minorHAnsi" w:hAnsiTheme="minorHAnsi" w:cstheme="minorHAnsi"/>
          <w:b/>
          <w:u w:val="single"/>
        </w:rPr>
      </w:pPr>
    </w:p>
    <w:p w14:paraId="6FF73A67" w14:textId="48F27D29" w:rsidR="00E72B70" w:rsidRDefault="00773728" w:rsidP="00E72B70">
      <w:pPr>
        <w:rPr>
          <w:rFonts w:asciiTheme="minorHAnsi" w:hAnsiTheme="minorHAnsi" w:cstheme="minorHAnsi"/>
          <w:u w:val="single"/>
          <w:lang w:val="en-US"/>
        </w:rPr>
      </w:pPr>
      <w:r w:rsidRPr="00370FB5">
        <w:rPr>
          <w:rFonts w:asciiTheme="minorHAnsi" w:hAnsiTheme="minorHAnsi" w:cstheme="minorHAnsi"/>
          <w:b/>
          <w:i/>
          <w:lang w:val="en-US"/>
        </w:rPr>
        <w:t>SANTE</w:t>
      </w:r>
      <w:r w:rsidR="002A3B9D" w:rsidRPr="00370FB5">
        <w:rPr>
          <w:rFonts w:asciiTheme="minorHAnsi" w:hAnsiTheme="minorHAnsi" w:cstheme="minorHAnsi"/>
          <w:b/>
          <w:lang w:val="en-US"/>
        </w:rPr>
        <w:t xml:space="preserve"> </w:t>
      </w:r>
      <w:r w:rsidR="002A3B9D" w:rsidRPr="00605BD1">
        <w:rPr>
          <w:rFonts w:asciiTheme="minorHAnsi" w:hAnsiTheme="minorHAnsi" w:cstheme="minorHAnsi"/>
          <w:b/>
          <w:lang w:val="en-US"/>
        </w:rPr>
        <w:t>- Prix</w:t>
      </w:r>
      <w:r w:rsidRPr="00370FB5">
        <w:rPr>
          <w:rFonts w:asciiTheme="minorHAnsi" w:hAnsiTheme="minorHAnsi" w:cstheme="minorHAnsi"/>
          <w:b/>
          <w:lang w:val="en-US"/>
        </w:rPr>
        <w:t xml:space="preserve"> </w:t>
      </w:r>
      <w:r w:rsidRPr="00370FB5">
        <w:rPr>
          <w:rFonts w:asciiTheme="minorHAnsi" w:hAnsiTheme="minorHAnsi" w:cstheme="minorHAnsi"/>
          <w:lang w:val="en-US"/>
        </w:rPr>
        <w:t>« </w:t>
      </w:r>
      <w:hyperlink r:id="rId27" w:history="1">
        <w:r w:rsidRPr="00070FDD">
          <w:rPr>
            <w:rStyle w:val="Lienhypertexte"/>
            <w:rFonts w:asciiTheme="minorHAnsi" w:hAnsiTheme="minorHAnsi" w:cstheme="minorHAnsi"/>
            <w:b/>
            <w:lang w:val="en-US"/>
          </w:rPr>
          <w:t xml:space="preserve">HERA Award Sustainable </w:t>
        </w:r>
        <w:r>
          <w:rPr>
            <w:rStyle w:val="Lienhypertexte"/>
            <w:rFonts w:asciiTheme="minorHAnsi" w:hAnsiTheme="minorHAnsi" w:cstheme="minorHAnsi"/>
            <w:b/>
            <w:lang w:val="en-US"/>
          </w:rPr>
          <w:t>Health</w:t>
        </w:r>
        <w:r w:rsidRPr="00070FDD">
          <w:rPr>
            <w:rStyle w:val="Lienhypertexte"/>
            <w:rFonts w:asciiTheme="minorHAnsi" w:hAnsiTheme="minorHAnsi" w:cstheme="minorHAnsi"/>
            <w:lang w:val="en-US"/>
          </w:rPr>
          <w:t> </w:t>
        </w:r>
      </w:hyperlink>
      <w:r w:rsidRPr="00370FB5">
        <w:rPr>
          <w:rFonts w:asciiTheme="minorHAnsi" w:hAnsiTheme="minorHAnsi" w:cstheme="minorHAnsi"/>
          <w:lang w:val="en-US"/>
        </w:rPr>
        <w:t>»</w:t>
      </w:r>
    </w:p>
    <w:p w14:paraId="6B105EA8" w14:textId="2C6B1558" w:rsidR="00370FB5" w:rsidRPr="00605BD1" w:rsidRDefault="00370FB5" w:rsidP="00370FB5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en </w:t>
      </w:r>
      <w:r w:rsidRPr="00605BD1">
        <w:rPr>
          <w:rFonts w:asciiTheme="minorHAnsi" w:hAnsiTheme="minorHAnsi" w:cstheme="minorHAnsi"/>
          <w:i/>
          <w:sz w:val="24"/>
          <w:szCs w:val="24"/>
          <w:lang w:val="fr-BE"/>
        </w:rPr>
        <w:t>santé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primés lors de l’édition 2019:</w:t>
      </w:r>
    </w:p>
    <w:p w14:paraId="15C8872A" w14:textId="4CAB706D" w:rsidR="00070FDD" w:rsidRPr="00370FB5" w:rsidRDefault="00E72B70" w:rsidP="00370FB5">
      <w:pPr>
        <w:rPr>
          <w:rStyle w:val="Lienhypertexte"/>
          <w:rFonts w:asciiTheme="minorHAnsi" w:hAnsiTheme="minorHAnsi" w:cstheme="minorHAnsi"/>
          <w:color w:val="000000"/>
          <w:u w:val="none"/>
        </w:rPr>
      </w:pPr>
      <w:r w:rsidRPr="00370FB5">
        <w:rPr>
          <w:rFonts w:asciiTheme="minorHAnsi" w:hAnsiTheme="minorHAnsi" w:cstheme="minorHAnsi"/>
          <w:color w:val="000000"/>
        </w:rPr>
        <w:t>Walter Giordano,</w:t>
      </w:r>
      <w:r w:rsidRPr="00370FB5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hyperlink r:id="rId28" w:history="1">
        <w:r w:rsidRPr="00370FB5">
          <w:rPr>
            <w:rStyle w:val="Lienhypertexte"/>
            <w:rFonts w:asciiTheme="minorHAnsi" w:hAnsiTheme="minorHAnsi" w:cstheme="minorHAnsi"/>
          </w:rPr>
          <w:t>lauréat</w:t>
        </w:r>
      </w:hyperlink>
      <w:r w:rsidR="00370FB5" w:rsidRPr="00370FB5">
        <w:rPr>
          <w:rStyle w:val="Lienhypertexte"/>
          <w:rFonts w:asciiTheme="minorHAnsi" w:hAnsiTheme="minorHAnsi" w:cstheme="minorHAnsi"/>
          <w:color w:val="000000"/>
          <w:u w:val="none"/>
        </w:rPr>
        <w:t xml:space="preserve">, </w:t>
      </w:r>
      <w:r w:rsidRPr="00370FB5">
        <w:rPr>
          <w:rStyle w:val="Lienhypertexte"/>
          <w:rFonts w:asciiTheme="minorHAnsi" w:hAnsiTheme="minorHAnsi" w:cstheme="minorHAnsi"/>
          <w:color w:val="000000"/>
          <w:u w:val="none"/>
        </w:rPr>
        <w:t xml:space="preserve">Pauline </w:t>
      </w:r>
      <w:proofErr w:type="spellStart"/>
      <w:r w:rsidRPr="00370FB5">
        <w:rPr>
          <w:rStyle w:val="Lienhypertexte"/>
          <w:rFonts w:asciiTheme="minorHAnsi" w:hAnsiTheme="minorHAnsi" w:cstheme="minorHAnsi"/>
          <w:color w:val="000000"/>
          <w:u w:val="none"/>
        </w:rPr>
        <w:t>Minguet</w:t>
      </w:r>
      <w:proofErr w:type="spellEnd"/>
      <w:r w:rsidRPr="00370FB5">
        <w:rPr>
          <w:rStyle w:val="Lienhypertexte"/>
          <w:rFonts w:asciiTheme="minorHAnsi" w:hAnsiTheme="minorHAnsi" w:cstheme="minorHAnsi"/>
          <w:color w:val="000000"/>
          <w:u w:val="none"/>
        </w:rPr>
        <w:t xml:space="preserve">, </w:t>
      </w:r>
      <w:hyperlink r:id="rId29" w:history="1">
        <w:r w:rsidRPr="00370FB5">
          <w:rPr>
            <w:rStyle w:val="Lienhypertexte"/>
            <w:rFonts w:asciiTheme="minorHAnsi" w:hAnsiTheme="minorHAnsi" w:cstheme="minorHAnsi"/>
          </w:rPr>
          <w:t>nominée</w:t>
        </w:r>
      </w:hyperlink>
    </w:p>
    <w:p w14:paraId="6D588B09" w14:textId="77777777" w:rsidR="005911CB" w:rsidRPr="00E72B70" w:rsidRDefault="005911CB" w:rsidP="00E72B70">
      <w:pPr>
        <w:ind w:left="708"/>
        <w:rPr>
          <w:rStyle w:val="Lienhypertexte"/>
          <w:rFonts w:cs="Calibri"/>
          <w:color w:val="000000"/>
          <w:u w:val="none"/>
        </w:rPr>
      </w:pPr>
    </w:p>
    <w:p w14:paraId="34F44FC1" w14:textId="4918CBD3" w:rsidR="00E72B70" w:rsidRPr="00605BD1" w:rsidRDefault="00773728" w:rsidP="00E72B70">
      <w:pPr>
        <w:rPr>
          <w:rFonts w:asciiTheme="minorHAnsi" w:hAnsiTheme="minorHAnsi" w:cstheme="minorHAnsi"/>
          <w:b/>
          <w:u w:val="single"/>
          <w:lang w:val="en-US"/>
        </w:rPr>
      </w:pPr>
      <w:r w:rsidRPr="00605BD1">
        <w:rPr>
          <w:rFonts w:asciiTheme="minorHAnsi" w:hAnsiTheme="minorHAnsi" w:cstheme="minorHAnsi"/>
          <w:b/>
          <w:i/>
          <w:lang w:val="en-US"/>
        </w:rPr>
        <w:t>ARCHITECTURE</w:t>
      </w:r>
      <w:r w:rsidR="002A3B9D" w:rsidRPr="00605BD1">
        <w:rPr>
          <w:rFonts w:asciiTheme="minorHAnsi" w:hAnsiTheme="minorHAnsi" w:cstheme="minorHAnsi"/>
          <w:b/>
          <w:lang w:val="en-US"/>
        </w:rPr>
        <w:t xml:space="preserve"> - Prix</w:t>
      </w:r>
      <w:r w:rsidRPr="00605BD1">
        <w:rPr>
          <w:rFonts w:asciiTheme="minorHAnsi" w:hAnsiTheme="minorHAnsi" w:cstheme="minorHAnsi"/>
          <w:b/>
          <w:lang w:val="en-US"/>
        </w:rPr>
        <w:t xml:space="preserve"> </w:t>
      </w:r>
      <w:r w:rsidRPr="00605BD1">
        <w:rPr>
          <w:rFonts w:asciiTheme="minorHAnsi" w:hAnsiTheme="minorHAnsi" w:cstheme="minorHAnsi"/>
          <w:lang w:val="en-US"/>
        </w:rPr>
        <w:t>« </w:t>
      </w:r>
      <w:hyperlink r:id="rId30" w:history="1">
        <w:r w:rsidRPr="00605BD1">
          <w:rPr>
            <w:rStyle w:val="Lienhypertexte"/>
            <w:rFonts w:asciiTheme="minorHAnsi" w:hAnsiTheme="minorHAnsi" w:cstheme="minorHAnsi"/>
            <w:b/>
            <w:lang w:val="en-US"/>
          </w:rPr>
          <w:t>HERA Award Sustainable Architecture</w:t>
        </w:r>
        <w:r w:rsidRPr="00605BD1">
          <w:rPr>
            <w:rStyle w:val="Lienhypertexte"/>
            <w:rFonts w:asciiTheme="minorHAnsi" w:hAnsiTheme="minorHAnsi" w:cstheme="minorHAnsi"/>
            <w:lang w:val="en-US"/>
          </w:rPr>
          <w:t> </w:t>
        </w:r>
      </w:hyperlink>
      <w:r w:rsidRPr="00605BD1">
        <w:rPr>
          <w:rFonts w:asciiTheme="minorHAnsi" w:hAnsiTheme="minorHAnsi" w:cstheme="minorHAnsi"/>
          <w:lang w:val="en-US"/>
        </w:rPr>
        <w:t>»</w:t>
      </w:r>
      <w:r w:rsidR="00E72B70" w:rsidRPr="00605BD1">
        <w:rPr>
          <w:rFonts w:asciiTheme="minorHAnsi" w:hAnsiTheme="minorHAnsi" w:cstheme="minorHAnsi"/>
          <w:b/>
          <w:lang w:val="en-US"/>
        </w:rPr>
        <w:t xml:space="preserve"> </w:t>
      </w:r>
    </w:p>
    <w:p w14:paraId="2A7AA280" w14:textId="7AA2ED30" w:rsidR="00370FB5" w:rsidRPr="00605BD1" w:rsidRDefault="00370FB5" w:rsidP="00370FB5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en </w:t>
      </w:r>
      <w:r w:rsidRPr="00605BD1">
        <w:rPr>
          <w:rFonts w:asciiTheme="minorHAnsi" w:hAnsiTheme="minorHAnsi" w:cstheme="minorHAnsi"/>
          <w:i/>
          <w:sz w:val="24"/>
          <w:szCs w:val="24"/>
          <w:lang w:val="fr-BE"/>
        </w:rPr>
        <w:t>architecture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primés lors de l’édition 2019:</w:t>
      </w:r>
    </w:p>
    <w:p w14:paraId="066A90B9" w14:textId="71DD67AA" w:rsidR="00070FDD" w:rsidRPr="00370FB5" w:rsidRDefault="00773728" w:rsidP="00370FB5">
      <w:pPr>
        <w:rPr>
          <w:rStyle w:val="Lienhypertexte"/>
          <w:rFonts w:asciiTheme="minorHAnsi" w:hAnsiTheme="minorHAnsi" w:cstheme="minorHAnsi"/>
          <w:color w:val="000000"/>
          <w:u w:val="none"/>
        </w:rPr>
      </w:pPr>
      <w:proofErr w:type="spellStart"/>
      <w:r w:rsidRPr="00370FB5">
        <w:rPr>
          <w:rFonts w:asciiTheme="minorHAnsi" w:hAnsiTheme="minorHAnsi" w:cstheme="minorHAnsi"/>
          <w:color w:val="000000"/>
        </w:rPr>
        <w:t>Annissa</w:t>
      </w:r>
      <w:proofErr w:type="spellEnd"/>
      <w:r w:rsidRPr="00370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70FB5">
        <w:rPr>
          <w:rFonts w:asciiTheme="minorHAnsi" w:hAnsiTheme="minorHAnsi" w:cstheme="minorHAnsi"/>
          <w:color w:val="000000"/>
        </w:rPr>
        <w:t>Rauw</w:t>
      </w:r>
      <w:proofErr w:type="spellEnd"/>
      <w:r w:rsidRPr="00370FB5">
        <w:rPr>
          <w:rFonts w:asciiTheme="minorHAnsi" w:hAnsiTheme="minorHAnsi" w:cstheme="minorHAnsi"/>
          <w:color w:val="000000"/>
        </w:rPr>
        <w:t xml:space="preserve">, </w:t>
      </w:r>
      <w:hyperlink r:id="rId31" w:history="1">
        <w:r w:rsidRPr="00370FB5">
          <w:rPr>
            <w:rStyle w:val="Lienhypertexte"/>
            <w:rFonts w:asciiTheme="minorHAnsi" w:hAnsiTheme="minorHAnsi" w:cstheme="minorHAnsi"/>
          </w:rPr>
          <w:t>lauréate</w:t>
        </w:r>
      </w:hyperlink>
      <w:r w:rsidR="00370FB5" w:rsidRPr="00370FB5">
        <w:rPr>
          <w:rFonts w:asciiTheme="minorHAnsi" w:hAnsiTheme="minorHAnsi" w:cstheme="minorHAnsi"/>
          <w:color w:val="000000"/>
        </w:rPr>
        <w:t xml:space="preserve">, </w:t>
      </w:r>
      <w:r w:rsidR="00E72B70" w:rsidRPr="00370FB5">
        <w:rPr>
          <w:rFonts w:asciiTheme="minorHAnsi" w:hAnsiTheme="minorHAnsi" w:cstheme="minorHAnsi"/>
        </w:rPr>
        <w:t xml:space="preserve">Kristel </w:t>
      </w:r>
      <w:proofErr w:type="spellStart"/>
      <w:r w:rsidR="00E72B70" w:rsidRPr="00370FB5">
        <w:rPr>
          <w:rFonts w:asciiTheme="minorHAnsi" w:hAnsiTheme="minorHAnsi" w:cstheme="minorHAnsi"/>
        </w:rPr>
        <w:t>Mayenga</w:t>
      </w:r>
      <w:proofErr w:type="spellEnd"/>
      <w:r w:rsidR="00E72B70" w:rsidRPr="00370FB5">
        <w:rPr>
          <w:rFonts w:asciiTheme="minorHAnsi" w:hAnsiTheme="minorHAnsi" w:cstheme="minorHAnsi"/>
        </w:rPr>
        <w:t xml:space="preserve">, </w:t>
      </w:r>
      <w:hyperlink r:id="rId32" w:history="1">
        <w:r w:rsidR="00E72B70" w:rsidRPr="00370FB5">
          <w:rPr>
            <w:rStyle w:val="Lienhypertexte"/>
            <w:rFonts w:asciiTheme="minorHAnsi" w:hAnsiTheme="minorHAnsi" w:cstheme="minorHAnsi"/>
          </w:rPr>
          <w:t>nominée</w:t>
        </w:r>
      </w:hyperlink>
    </w:p>
    <w:p w14:paraId="010CCA00" w14:textId="77777777" w:rsidR="003673EA" w:rsidRPr="00605BD1" w:rsidRDefault="003673EA" w:rsidP="002A3B9D">
      <w:pPr>
        <w:rPr>
          <w:rStyle w:val="Lienhypertexte"/>
          <w:rFonts w:cs="Calibri"/>
          <w:u w:val="none"/>
        </w:rPr>
      </w:pPr>
    </w:p>
    <w:p w14:paraId="4A9E7C9A" w14:textId="07C1DBB1" w:rsidR="00E72B70" w:rsidRPr="00370FB5" w:rsidRDefault="00E72B70" w:rsidP="00E72B70">
      <w:pPr>
        <w:rPr>
          <w:rFonts w:asciiTheme="minorHAnsi" w:hAnsiTheme="minorHAnsi" w:cstheme="minorHAnsi"/>
        </w:rPr>
      </w:pPr>
      <w:r w:rsidRPr="00370FB5">
        <w:rPr>
          <w:rFonts w:asciiTheme="minorHAnsi" w:hAnsiTheme="minorHAnsi" w:cstheme="minorHAnsi"/>
          <w:b/>
          <w:i/>
        </w:rPr>
        <w:t>TECHNOLOGIES DE L’INFORMATION</w:t>
      </w:r>
      <w:r w:rsidR="002A3B9D" w:rsidRPr="00370FB5">
        <w:rPr>
          <w:rFonts w:asciiTheme="minorHAnsi" w:hAnsiTheme="minorHAnsi" w:cstheme="minorHAnsi"/>
          <w:b/>
        </w:rPr>
        <w:t xml:space="preserve"> - Prix</w:t>
      </w:r>
      <w:r w:rsidRPr="00370FB5">
        <w:rPr>
          <w:rFonts w:asciiTheme="minorHAnsi" w:hAnsiTheme="minorHAnsi" w:cstheme="minorHAnsi"/>
          <w:b/>
        </w:rPr>
        <w:t xml:space="preserve"> </w:t>
      </w:r>
      <w:r w:rsidRPr="00370FB5">
        <w:rPr>
          <w:rFonts w:asciiTheme="minorHAnsi" w:hAnsiTheme="minorHAnsi" w:cstheme="minorHAnsi"/>
        </w:rPr>
        <w:t>« </w:t>
      </w:r>
      <w:hyperlink r:id="rId33" w:history="1">
        <w:r w:rsidRPr="00370FB5">
          <w:rPr>
            <w:rStyle w:val="Lienhypertexte"/>
            <w:rFonts w:asciiTheme="minorHAnsi" w:hAnsiTheme="minorHAnsi" w:cstheme="minorHAnsi"/>
            <w:b/>
          </w:rPr>
          <w:t xml:space="preserve">HERA </w:t>
        </w:r>
        <w:proofErr w:type="spellStart"/>
        <w:r w:rsidRPr="00370FB5">
          <w:rPr>
            <w:rStyle w:val="Lienhypertexte"/>
            <w:rFonts w:asciiTheme="minorHAnsi" w:hAnsiTheme="minorHAnsi" w:cstheme="minorHAnsi"/>
            <w:b/>
          </w:rPr>
          <w:t>Award</w:t>
        </w:r>
        <w:proofErr w:type="spellEnd"/>
        <w:r w:rsidRPr="00370FB5">
          <w:rPr>
            <w:rStyle w:val="Lienhypertexte"/>
            <w:rFonts w:asciiTheme="minorHAnsi" w:hAnsiTheme="minorHAnsi" w:cstheme="minorHAnsi"/>
            <w:b/>
          </w:rPr>
          <w:t xml:space="preserve"> </w:t>
        </w:r>
        <w:proofErr w:type="spellStart"/>
        <w:r w:rsidRPr="00370FB5">
          <w:rPr>
            <w:rStyle w:val="Lienhypertexte"/>
            <w:rFonts w:asciiTheme="minorHAnsi" w:hAnsiTheme="minorHAnsi" w:cstheme="minorHAnsi"/>
            <w:b/>
          </w:rPr>
          <w:t>Sustainable</w:t>
        </w:r>
        <w:proofErr w:type="spellEnd"/>
        <w:r w:rsidRPr="00370FB5">
          <w:rPr>
            <w:rStyle w:val="Lienhypertexte"/>
            <w:rFonts w:asciiTheme="minorHAnsi" w:hAnsiTheme="minorHAnsi" w:cstheme="minorHAnsi"/>
            <w:b/>
          </w:rPr>
          <w:t xml:space="preserve"> IT</w:t>
        </w:r>
        <w:r w:rsidRPr="00370FB5">
          <w:rPr>
            <w:rStyle w:val="Lienhypertexte"/>
            <w:rFonts w:asciiTheme="minorHAnsi" w:hAnsiTheme="minorHAnsi" w:cstheme="minorHAnsi"/>
          </w:rPr>
          <w:t> </w:t>
        </w:r>
      </w:hyperlink>
      <w:r w:rsidRPr="00370FB5">
        <w:rPr>
          <w:rFonts w:asciiTheme="minorHAnsi" w:hAnsiTheme="minorHAnsi" w:cstheme="minorHAnsi"/>
        </w:rPr>
        <w:t>»</w:t>
      </w:r>
    </w:p>
    <w:p w14:paraId="61BAD1DB" w14:textId="1D95F592" w:rsidR="00370FB5" w:rsidRPr="00605BD1" w:rsidRDefault="00370FB5" w:rsidP="00370FB5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travaux en </w:t>
      </w:r>
      <w:r w:rsidRPr="00605BD1">
        <w:rPr>
          <w:rFonts w:asciiTheme="minorHAnsi" w:hAnsiTheme="minorHAnsi" w:cstheme="minorHAnsi"/>
          <w:i/>
          <w:sz w:val="24"/>
          <w:szCs w:val="24"/>
          <w:lang w:val="fr-BE"/>
        </w:rPr>
        <w:t>IT</w:t>
      </w:r>
      <w:r w:rsidRPr="00605BD1">
        <w:rPr>
          <w:rFonts w:asciiTheme="minorHAnsi" w:hAnsiTheme="minorHAnsi" w:cstheme="minorHAnsi"/>
          <w:sz w:val="24"/>
          <w:szCs w:val="24"/>
          <w:lang w:val="fr-BE"/>
        </w:rPr>
        <w:t xml:space="preserve"> primés lors de l’édition 2019:</w:t>
      </w:r>
    </w:p>
    <w:p w14:paraId="21A7EB7F" w14:textId="2914F4AC" w:rsidR="00E72B70" w:rsidRPr="00370FB5" w:rsidRDefault="007C42D1" w:rsidP="00370FB5">
      <w:pPr>
        <w:rPr>
          <w:rStyle w:val="Lienhypertexte"/>
          <w:rFonts w:asciiTheme="minorHAnsi" w:hAnsiTheme="minorHAnsi" w:cstheme="minorHAnsi"/>
          <w:color w:val="000000"/>
          <w:u w:val="none"/>
        </w:rPr>
      </w:pPr>
      <w:r w:rsidRPr="00370FB5">
        <w:rPr>
          <w:rFonts w:asciiTheme="minorHAnsi" w:hAnsiTheme="minorHAnsi" w:cstheme="minorHAnsi"/>
          <w:color w:val="000000"/>
        </w:rPr>
        <w:t xml:space="preserve">Jean-Claude </w:t>
      </w:r>
      <w:proofErr w:type="spellStart"/>
      <w:r w:rsidRPr="00370FB5">
        <w:rPr>
          <w:rFonts w:asciiTheme="minorHAnsi" w:hAnsiTheme="minorHAnsi" w:cstheme="minorHAnsi"/>
          <w:color w:val="000000"/>
        </w:rPr>
        <w:t>Englebert</w:t>
      </w:r>
      <w:proofErr w:type="spellEnd"/>
      <w:r w:rsidRPr="00370FB5">
        <w:rPr>
          <w:rFonts w:asciiTheme="minorHAnsi" w:hAnsiTheme="minorHAnsi" w:cstheme="minorHAnsi"/>
          <w:color w:val="000000"/>
        </w:rPr>
        <w:t xml:space="preserve">, </w:t>
      </w:r>
      <w:hyperlink r:id="rId34" w:history="1">
        <w:r w:rsidRPr="00370FB5">
          <w:rPr>
            <w:rStyle w:val="Lienhypertexte"/>
            <w:rFonts w:asciiTheme="minorHAnsi" w:hAnsiTheme="minorHAnsi" w:cstheme="minorHAnsi"/>
          </w:rPr>
          <w:t>lauréat</w:t>
        </w:r>
      </w:hyperlink>
      <w:r w:rsidR="00370FB5" w:rsidRPr="00370FB5">
        <w:rPr>
          <w:rFonts w:asciiTheme="minorHAnsi" w:hAnsiTheme="minorHAnsi" w:cstheme="minorHAnsi"/>
          <w:color w:val="000000"/>
        </w:rPr>
        <w:t xml:space="preserve">, </w:t>
      </w:r>
      <w:r w:rsidR="00E72B70" w:rsidRPr="00370FB5">
        <w:rPr>
          <w:rFonts w:asciiTheme="minorHAnsi" w:hAnsiTheme="minorHAnsi" w:cstheme="minorHAnsi"/>
          <w:color w:val="000000"/>
        </w:rPr>
        <w:t xml:space="preserve">David Junot, </w:t>
      </w:r>
      <w:hyperlink r:id="rId35" w:history="1">
        <w:r w:rsidR="00E72B70" w:rsidRPr="00370FB5">
          <w:rPr>
            <w:rStyle w:val="Lienhypertexte"/>
            <w:rFonts w:asciiTheme="minorHAnsi" w:hAnsiTheme="minorHAnsi" w:cstheme="minorHAnsi"/>
          </w:rPr>
          <w:t xml:space="preserve">nominée </w:t>
        </w:r>
      </w:hyperlink>
      <w:r w:rsidR="00370FB5" w:rsidRPr="00370FB5">
        <w:rPr>
          <w:rStyle w:val="Lienhypertexte"/>
          <w:rFonts w:asciiTheme="minorHAnsi" w:hAnsiTheme="minorHAnsi" w:cstheme="minorHAnsi"/>
        </w:rPr>
        <w:t xml:space="preserve">, </w:t>
      </w:r>
      <w:proofErr w:type="spellStart"/>
      <w:r w:rsidR="00E72B70" w:rsidRPr="00370FB5">
        <w:rPr>
          <w:rFonts w:asciiTheme="minorHAnsi" w:hAnsiTheme="minorHAnsi" w:cstheme="minorHAnsi"/>
          <w:color w:val="000000"/>
        </w:rPr>
        <w:t>Antoiné</w:t>
      </w:r>
      <w:proofErr w:type="spellEnd"/>
      <w:r w:rsidR="00E72B70" w:rsidRPr="00370FB5">
        <w:rPr>
          <w:rFonts w:asciiTheme="minorHAnsi" w:hAnsiTheme="minorHAnsi" w:cstheme="minorHAnsi"/>
          <w:color w:val="000000"/>
        </w:rPr>
        <w:t xml:space="preserve"> Sacré, </w:t>
      </w:r>
      <w:hyperlink r:id="rId36" w:history="1">
        <w:r w:rsidR="00E72B70" w:rsidRPr="00370FB5">
          <w:rPr>
            <w:rStyle w:val="Lienhypertexte"/>
            <w:rFonts w:asciiTheme="minorHAnsi" w:hAnsiTheme="minorHAnsi" w:cstheme="minorHAnsi"/>
          </w:rPr>
          <w:t>nominé</w:t>
        </w:r>
      </w:hyperlink>
    </w:p>
    <w:p w14:paraId="20E2E909" w14:textId="3C12C74A" w:rsidR="00370FB5" w:rsidRDefault="00370FB5" w:rsidP="00E72B70">
      <w:pPr>
        <w:ind w:left="708"/>
        <w:rPr>
          <w:rStyle w:val="Lienhypertexte"/>
          <w:rFonts w:cs="Calibri"/>
        </w:rPr>
      </w:pPr>
    </w:p>
    <w:p w14:paraId="7E510A5D" w14:textId="73A38334" w:rsidR="00370FB5" w:rsidRPr="00605BD1" w:rsidRDefault="00370FB5" w:rsidP="00370FB5">
      <w:pPr>
        <w:rPr>
          <w:rFonts w:asciiTheme="minorHAnsi" w:hAnsiTheme="minorHAnsi" w:cstheme="minorHAnsi"/>
          <w:b/>
          <w:lang w:val="en-US"/>
        </w:rPr>
      </w:pPr>
      <w:r w:rsidRPr="00605BD1">
        <w:rPr>
          <w:rFonts w:asciiTheme="minorHAnsi" w:hAnsiTheme="minorHAnsi" w:cstheme="minorHAnsi"/>
          <w:b/>
          <w:i/>
          <w:lang w:val="en-US"/>
        </w:rPr>
        <w:t>INGENIERIE</w:t>
      </w:r>
      <w:r w:rsidRPr="00605BD1">
        <w:rPr>
          <w:rFonts w:asciiTheme="minorHAnsi" w:hAnsiTheme="minorHAnsi" w:cstheme="minorHAnsi"/>
          <w:b/>
          <w:lang w:val="en-US"/>
        </w:rPr>
        <w:t xml:space="preserve"> – </w:t>
      </w:r>
      <w:r w:rsidRPr="00605BD1">
        <w:rPr>
          <w:rFonts w:asciiTheme="minorHAnsi" w:hAnsiTheme="minorHAnsi" w:cstheme="minorHAnsi"/>
          <w:lang w:val="en-US"/>
        </w:rPr>
        <w:t xml:space="preserve">« </w:t>
      </w:r>
      <w:hyperlink r:id="rId37" w:history="1">
        <w:r w:rsidRPr="00605BD1">
          <w:rPr>
            <w:rStyle w:val="Lienhypertexte"/>
            <w:rFonts w:asciiTheme="minorHAnsi" w:hAnsiTheme="minorHAnsi" w:cstheme="minorHAnsi"/>
            <w:b/>
            <w:lang w:val="en-US"/>
          </w:rPr>
          <w:t>Prix HERA Award Sustainable Engineering</w:t>
        </w:r>
      </w:hyperlink>
      <w:r w:rsidRPr="00605BD1">
        <w:rPr>
          <w:rFonts w:asciiTheme="minorHAnsi" w:hAnsiTheme="minorHAnsi" w:cstheme="minorHAnsi"/>
          <w:b/>
          <w:lang w:val="en-US"/>
        </w:rPr>
        <w:t xml:space="preserve"> </w:t>
      </w:r>
      <w:r w:rsidRPr="00605BD1">
        <w:rPr>
          <w:rFonts w:asciiTheme="minorHAnsi" w:hAnsiTheme="minorHAnsi" w:cstheme="minorHAnsi"/>
          <w:lang w:val="en-US"/>
        </w:rPr>
        <w:t>»</w:t>
      </w:r>
      <w:r w:rsidRPr="00605BD1">
        <w:rPr>
          <w:rFonts w:asciiTheme="minorHAnsi" w:hAnsiTheme="minorHAnsi" w:cstheme="minorHAnsi"/>
          <w:b/>
          <w:lang w:val="en-US"/>
        </w:rPr>
        <w:t xml:space="preserve"> - NEW</w:t>
      </w:r>
    </w:p>
    <w:p w14:paraId="377428E1" w14:textId="40E4CEA1" w:rsidR="00370FB5" w:rsidRPr="00370FB5" w:rsidRDefault="00370FB5" w:rsidP="00370FB5">
      <w:pPr>
        <w:rPr>
          <w:rStyle w:val="Lienhypertexte"/>
          <w:rFonts w:asciiTheme="minorHAnsi" w:hAnsiTheme="minorHAnsi" w:cstheme="minorHAnsi"/>
          <w:color w:val="auto"/>
          <w:u w:val="none"/>
        </w:rPr>
      </w:pPr>
      <w:r w:rsidRPr="00370FB5">
        <w:rPr>
          <w:rStyle w:val="Lienhypertexte"/>
          <w:rFonts w:asciiTheme="minorHAnsi" w:hAnsiTheme="minorHAnsi" w:cstheme="minorHAnsi"/>
          <w:color w:val="auto"/>
          <w:u w:val="none"/>
        </w:rPr>
        <w:t xml:space="preserve">Nouvelle catégorie de Prix HERA qui a vu le jour grâce au soutien du Fonds </w:t>
      </w:r>
      <w:proofErr w:type="spellStart"/>
      <w:r w:rsidRPr="00370FB5">
        <w:rPr>
          <w:rStyle w:val="Lienhypertexte"/>
          <w:rFonts w:asciiTheme="minorHAnsi" w:hAnsiTheme="minorHAnsi" w:cstheme="minorHAnsi"/>
          <w:color w:val="auto"/>
          <w:u w:val="none"/>
        </w:rPr>
        <w:t>Vanhee</w:t>
      </w:r>
      <w:proofErr w:type="spellEnd"/>
      <w:r w:rsidRPr="00370FB5">
        <w:rPr>
          <w:rStyle w:val="Lienhypertexte"/>
          <w:rFonts w:asciiTheme="minorHAnsi" w:hAnsiTheme="minorHAnsi" w:cstheme="minorHAnsi"/>
          <w:color w:val="auto"/>
          <w:u w:val="none"/>
        </w:rPr>
        <w:t xml:space="preserve"> pour les Générations Futures, nouveau fonds hébergé par le Fondation pour les Générations Futures</w:t>
      </w:r>
    </w:p>
    <w:p w14:paraId="0D39D9BE" w14:textId="7F62F728" w:rsidR="000472E1" w:rsidRPr="00370FB5" w:rsidRDefault="000472E1" w:rsidP="00E72B70">
      <w:pPr>
        <w:ind w:left="708"/>
        <w:rPr>
          <w:rFonts w:cs="Calibri"/>
          <w:color w:val="000000"/>
        </w:rPr>
      </w:pPr>
    </w:p>
    <w:p w14:paraId="0C639CD5" w14:textId="77777777" w:rsidR="009B5666" w:rsidRPr="00C6203A" w:rsidRDefault="000472E1" w:rsidP="000472E1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C6203A">
        <w:rPr>
          <w:rFonts w:asciiTheme="minorHAnsi" w:hAnsiTheme="minorHAnsi" w:cstheme="minorHAnsi"/>
          <w:sz w:val="24"/>
          <w:szCs w:val="24"/>
          <w:lang w:val="fr-BE"/>
        </w:rPr>
        <w:t>Le Prix</w:t>
      </w:r>
      <w:r w:rsidRPr="00C6203A">
        <w:rPr>
          <w:rFonts w:asciiTheme="minorHAnsi" w:hAnsiTheme="minorHAnsi" w:cstheme="minorHAnsi"/>
          <w:b/>
          <w:sz w:val="24"/>
          <w:szCs w:val="24"/>
          <w:lang w:val="fr-BE"/>
        </w:rPr>
        <w:t xml:space="preserve"> « HERA Doctoral Thesis Award », 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>qui sera remis en 2021 (bisannuel) mais pour lequel</w:t>
      </w:r>
    </w:p>
    <w:p w14:paraId="1F372577" w14:textId="648440F6" w:rsidR="000472E1" w:rsidRPr="00C6203A" w:rsidRDefault="000472E1" w:rsidP="000472E1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il est possible de </w:t>
      </w:r>
      <w:r w:rsidR="00370FB5" w:rsidRPr="00C6203A">
        <w:rPr>
          <w:rFonts w:asciiTheme="minorHAnsi" w:hAnsiTheme="minorHAnsi" w:cstheme="minorHAnsi"/>
          <w:sz w:val="24"/>
          <w:szCs w:val="24"/>
          <w:lang w:val="fr-BE"/>
        </w:rPr>
        <w:t>poser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 sa candidature dès à </w:t>
      </w:r>
      <w:proofErr w:type="spellStart"/>
      <w:r w:rsidR="00370FB5" w:rsidRPr="00C6203A">
        <w:rPr>
          <w:rFonts w:asciiTheme="minorHAnsi" w:hAnsiTheme="minorHAnsi" w:cstheme="minorHAnsi"/>
          <w:sz w:val="24"/>
          <w:szCs w:val="24"/>
          <w:lang w:val="fr-BE"/>
        </w:rPr>
        <w:t>present</w:t>
      </w:r>
      <w:proofErr w:type="spellEnd"/>
      <w:r w:rsidR="00370FB5" w:rsidRPr="00C6203A">
        <w:rPr>
          <w:rFonts w:asciiTheme="minorHAnsi" w:hAnsiTheme="minorHAnsi" w:cstheme="minorHAnsi"/>
          <w:sz w:val="24"/>
          <w:szCs w:val="24"/>
          <w:lang w:val="fr-BE"/>
        </w:rPr>
        <w:t>.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14:paraId="21A5071F" w14:textId="3136C721" w:rsidR="000472E1" w:rsidRPr="00C6203A" w:rsidRDefault="000472E1" w:rsidP="000472E1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Pour s’inspirer, voici les </w:t>
      </w:r>
      <w:r w:rsidR="009B5666" w:rsidRPr="00C6203A">
        <w:rPr>
          <w:rFonts w:asciiTheme="minorHAnsi" w:hAnsiTheme="minorHAnsi" w:cstheme="minorHAnsi"/>
          <w:sz w:val="24"/>
          <w:szCs w:val="24"/>
          <w:lang w:val="fr-BE"/>
        </w:rPr>
        <w:t>thèses de doctorat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 primé</w:t>
      </w:r>
      <w:r w:rsidR="009B5666" w:rsidRPr="00C6203A">
        <w:rPr>
          <w:rFonts w:asciiTheme="minorHAnsi" w:hAnsiTheme="minorHAnsi" w:cstheme="minorHAnsi"/>
          <w:sz w:val="24"/>
          <w:szCs w:val="24"/>
          <w:lang w:val="fr-BE"/>
        </w:rPr>
        <w:t>e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s </w:t>
      </w:r>
      <w:r w:rsidR="009B5666" w:rsidRPr="00C6203A">
        <w:rPr>
          <w:rFonts w:asciiTheme="minorHAnsi" w:hAnsiTheme="minorHAnsi" w:cstheme="minorHAnsi"/>
          <w:sz w:val="24"/>
          <w:szCs w:val="24"/>
          <w:lang w:val="fr-BE"/>
        </w:rPr>
        <w:t xml:space="preserve">lors </w:t>
      </w:r>
      <w:r w:rsidRPr="00C6203A">
        <w:rPr>
          <w:rFonts w:asciiTheme="minorHAnsi" w:hAnsiTheme="minorHAnsi" w:cstheme="minorHAnsi"/>
          <w:sz w:val="24"/>
          <w:szCs w:val="24"/>
          <w:lang w:val="fr-BE"/>
        </w:rPr>
        <w:t>de l’édition 2019:</w:t>
      </w:r>
    </w:p>
    <w:p w14:paraId="387B6A10" w14:textId="277C0B0D" w:rsidR="007C42D1" w:rsidRPr="009B5666" w:rsidRDefault="000472E1" w:rsidP="009B5666">
      <w:pPr>
        <w:rPr>
          <w:rStyle w:val="Lienhypertexte"/>
          <w:rFonts w:asciiTheme="minorHAnsi" w:hAnsiTheme="minorHAnsi" w:cstheme="minorHAnsi"/>
        </w:rPr>
      </w:pPr>
      <w:r w:rsidRPr="009B5666">
        <w:rPr>
          <w:rFonts w:asciiTheme="minorHAnsi" w:hAnsiTheme="minorHAnsi" w:cstheme="minorHAnsi"/>
          <w:color w:val="000000"/>
        </w:rPr>
        <w:t xml:space="preserve">Antoinette Dumont, </w:t>
      </w:r>
      <w:hyperlink r:id="rId38" w:history="1">
        <w:r w:rsidRPr="009B5666">
          <w:rPr>
            <w:rStyle w:val="Lienhypertexte"/>
            <w:rFonts w:asciiTheme="minorHAnsi" w:hAnsiTheme="minorHAnsi" w:cstheme="minorHAnsi"/>
          </w:rPr>
          <w:t>lauréate</w:t>
        </w:r>
      </w:hyperlink>
      <w:r w:rsidR="009B5666" w:rsidRPr="009B5666">
        <w:rPr>
          <w:rStyle w:val="Lienhypertexte"/>
          <w:rFonts w:asciiTheme="minorHAnsi" w:hAnsiTheme="minorHAnsi" w:cstheme="minorHAnsi"/>
          <w:color w:val="000000"/>
          <w:u w:val="none"/>
        </w:rPr>
        <w:t xml:space="preserve">, </w:t>
      </w:r>
      <w:r w:rsidRPr="009B5666">
        <w:rPr>
          <w:rFonts w:asciiTheme="minorHAnsi" w:hAnsiTheme="minorHAnsi" w:cstheme="minorHAnsi"/>
          <w:color w:val="000000"/>
        </w:rPr>
        <w:t xml:space="preserve">Christine Frison, </w:t>
      </w:r>
      <w:hyperlink r:id="rId39" w:history="1">
        <w:r w:rsidRPr="009B5666">
          <w:rPr>
            <w:rStyle w:val="Lienhypertexte"/>
            <w:rFonts w:asciiTheme="minorHAnsi" w:hAnsiTheme="minorHAnsi" w:cstheme="minorHAnsi"/>
          </w:rPr>
          <w:t>nominée</w:t>
        </w:r>
      </w:hyperlink>
    </w:p>
    <w:p w14:paraId="5CC0C3B1" w14:textId="77777777" w:rsidR="009B5666" w:rsidRPr="009B5666" w:rsidRDefault="009B5666" w:rsidP="009B5666">
      <w:pPr>
        <w:rPr>
          <w:rStyle w:val="Lienhypertexte"/>
          <w:rFonts w:cs="Calibri"/>
          <w:color w:val="000000"/>
          <w:u w:val="none"/>
        </w:rPr>
      </w:pPr>
    </w:p>
    <w:p w14:paraId="2AE083F9" w14:textId="3F4EB15E" w:rsidR="00A04113" w:rsidRPr="009B5666" w:rsidRDefault="00A04113" w:rsidP="00A04113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b/>
          <w:u w:val="single"/>
        </w:rPr>
      </w:pPr>
      <w:r w:rsidRPr="009B5666">
        <w:rPr>
          <w:rStyle w:val="Policepardfaut1"/>
          <w:rFonts w:asciiTheme="minorHAnsi" w:hAnsiTheme="minorHAnsi" w:cstheme="minorHAnsi"/>
          <w:b/>
          <w:u w:val="single"/>
        </w:rPr>
        <w:t>Matériel visuel :</w:t>
      </w:r>
    </w:p>
    <w:p w14:paraId="587157A5" w14:textId="25BE850B" w:rsidR="004F3CDB" w:rsidRPr="009B5666" w:rsidRDefault="002A3B9D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lang w:val="fr-BE"/>
        </w:rPr>
      </w:pPr>
      <w:r w:rsidRPr="009B5666">
        <w:rPr>
          <w:rFonts w:asciiTheme="minorHAnsi" w:hAnsiTheme="minorHAnsi" w:cstheme="minorHAnsi"/>
          <w:lang w:val="fr-BE"/>
        </w:rPr>
        <w:t>Bannière HERA AWARDS 2020 et une</w:t>
      </w:r>
      <w:r w:rsidR="00A04113" w:rsidRPr="009B5666">
        <w:rPr>
          <w:rFonts w:asciiTheme="minorHAnsi" w:hAnsiTheme="minorHAnsi" w:cstheme="minorHAnsi"/>
          <w:lang w:val="fr-BE"/>
        </w:rPr>
        <w:t xml:space="preserve"> </w:t>
      </w:r>
      <w:hyperlink r:id="rId40" w:history="1">
        <w:r w:rsidR="00424BE7" w:rsidRPr="009B5666">
          <w:rPr>
            <w:rStyle w:val="Lienhypertexte"/>
            <w:rFonts w:asciiTheme="minorHAnsi" w:hAnsiTheme="minorHAnsi" w:cstheme="minorHAnsi"/>
            <w:b/>
            <w:lang w:val="fr-BE"/>
          </w:rPr>
          <w:t xml:space="preserve">sélection de photos </w:t>
        </w:r>
        <w:r w:rsidR="00A04113" w:rsidRPr="009B5666">
          <w:rPr>
            <w:rStyle w:val="Lienhypertexte"/>
            <w:rFonts w:asciiTheme="minorHAnsi" w:hAnsiTheme="minorHAnsi" w:cstheme="minorHAnsi"/>
            <w:b/>
            <w:lang w:val="fr-BE"/>
          </w:rPr>
          <w:t>en HD</w:t>
        </w:r>
      </w:hyperlink>
      <w:r w:rsidRPr="009B5666">
        <w:rPr>
          <w:rFonts w:asciiTheme="minorHAnsi" w:hAnsiTheme="minorHAnsi" w:cstheme="minorHAnsi"/>
          <w:lang w:val="fr-BE"/>
        </w:rPr>
        <w:t xml:space="preserve">, </w:t>
      </w:r>
      <w:hyperlink r:id="rId41" w:history="1">
        <w:r w:rsidRPr="009B5666">
          <w:rPr>
            <w:rStyle w:val="Lienhypertexte"/>
            <w:rFonts w:asciiTheme="minorHAnsi" w:hAnsiTheme="minorHAnsi" w:cstheme="minorHAnsi"/>
            <w:b/>
          </w:rPr>
          <w:t>l</w:t>
        </w:r>
        <w:r w:rsidR="007C42D1" w:rsidRPr="009B5666">
          <w:rPr>
            <w:rStyle w:val="Lienhypertexte"/>
            <w:rFonts w:asciiTheme="minorHAnsi" w:hAnsiTheme="minorHAnsi" w:cstheme="minorHAnsi"/>
            <w:b/>
          </w:rPr>
          <w:t>es vidéos</w:t>
        </w:r>
      </w:hyperlink>
      <w:r w:rsidR="007C42D1" w:rsidRPr="009B5666">
        <w:rPr>
          <w:rFonts w:asciiTheme="minorHAnsi" w:hAnsiTheme="minorHAnsi" w:cstheme="minorHAnsi"/>
          <w:b/>
          <w:u w:val="single"/>
        </w:rPr>
        <w:t xml:space="preserve"> </w:t>
      </w:r>
      <w:r w:rsidRPr="009B5666">
        <w:rPr>
          <w:rFonts w:asciiTheme="minorHAnsi" w:hAnsiTheme="minorHAnsi" w:cstheme="minorHAnsi"/>
        </w:rPr>
        <w:t xml:space="preserve">et </w:t>
      </w:r>
      <w:hyperlink r:id="rId42" w:history="1">
        <w:r w:rsidRPr="009B5666">
          <w:rPr>
            <w:rStyle w:val="Lienhypertexte"/>
            <w:rFonts w:asciiTheme="minorHAnsi" w:hAnsiTheme="minorHAnsi" w:cstheme="minorHAnsi"/>
            <w:b/>
          </w:rPr>
          <w:t>l</w:t>
        </w:r>
        <w:r w:rsidR="004F3CDB" w:rsidRPr="009B5666">
          <w:rPr>
            <w:rStyle w:val="Lienhypertexte"/>
            <w:rFonts w:asciiTheme="minorHAnsi" w:hAnsiTheme="minorHAnsi" w:cstheme="minorHAnsi"/>
            <w:b/>
          </w:rPr>
          <w:t>a brochure</w:t>
        </w:r>
      </w:hyperlink>
      <w:r w:rsidR="004F3CDB" w:rsidRPr="009B5666">
        <w:rPr>
          <w:rFonts w:asciiTheme="minorHAnsi" w:hAnsiTheme="minorHAnsi" w:cstheme="minorHAnsi"/>
          <w:b/>
        </w:rPr>
        <w:t xml:space="preserve"> </w:t>
      </w:r>
      <w:r w:rsidRPr="009B5666">
        <w:rPr>
          <w:rFonts w:asciiTheme="minorHAnsi" w:hAnsiTheme="minorHAnsi" w:cstheme="minorHAnsi"/>
        </w:rPr>
        <w:t>des</w:t>
      </w:r>
      <w:r w:rsidRPr="009B5666">
        <w:rPr>
          <w:rFonts w:asciiTheme="minorHAnsi" w:hAnsiTheme="minorHAnsi" w:cstheme="minorHAnsi"/>
          <w:b/>
        </w:rPr>
        <w:t xml:space="preserve"> </w:t>
      </w:r>
      <w:r w:rsidR="004F3CDB" w:rsidRPr="009B5666">
        <w:rPr>
          <w:rFonts w:asciiTheme="minorHAnsi" w:hAnsiTheme="minorHAnsi" w:cstheme="minorHAnsi"/>
        </w:rPr>
        <w:t>HERA AWARDS 2019</w:t>
      </w:r>
      <w:r w:rsidRPr="009B5666">
        <w:rPr>
          <w:rFonts w:asciiTheme="minorHAnsi" w:hAnsiTheme="minorHAnsi" w:cstheme="minorHAnsi"/>
        </w:rPr>
        <w:t>.</w:t>
      </w:r>
    </w:p>
    <w:p w14:paraId="275E85A5" w14:textId="48F74049" w:rsidR="00E72B70" w:rsidRPr="009B5666" w:rsidRDefault="00E72B70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</w:rPr>
      </w:pPr>
    </w:p>
    <w:p w14:paraId="506A01E4" w14:textId="57AEE718" w:rsidR="00A04113" w:rsidRPr="009B5666" w:rsidRDefault="00A04113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</w:rPr>
      </w:pPr>
      <w:r w:rsidRPr="009B5666">
        <w:rPr>
          <w:rStyle w:val="Policepardfaut1"/>
          <w:rFonts w:asciiTheme="minorHAnsi" w:hAnsiTheme="minorHAnsi" w:cstheme="minorHAnsi"/>
          <w:b/>
          <w:u w:val="single"/>
        </w:rPr>
        <w:t>Contact presse</w:t>
      </w:r>
      <w:r w:rsidRPr="009B5666">
        <w:rPr>
          <w:rStyle w:val="Policepardfaut1"/>
          <w:rFonts w:asciiTheme="minorHAnsi" w:hAnsiTheme="minorHAnsi" w:cstheme="minorHAnsi"/>
        </w:rPr>
        <w:t> :</w:t>
      </w:r>
    </w:p>
    <w:p w14:paraId="38CA9F9B" w14:textId="6A656F1C" w:rsidR="00172A09" w:rsidRPr="009B5666" w:rsidRDefault="00080A82" w:rsidP="002A3B9D">
      <w:pPr>
        <w:pStyle w:val="Standard"/>
        <w:spacing w:line="276" w:lineRule="auto"/>
        <w:jc w:val="both"/>
        <w:rPr>
          <w:rStyle w:val="Lienhypertexte"/>
          <w:rFonts w:asciiTheme="minorHAnsi" w:hAnsiTheme="minorHAnsi" w:cstheme="minorHAnsi"/>
        </w:rPr>
      </w:pPr>
      <w:r w:rsidRPr="009B5666">
        <w:rPr>
          <w:rStyle w:val="Policepardfaut1"/>
          <w:rFonts w:asciiTheme="minorHAnsi" w:hAnsiTheme="minorHAnsi" w:cstheme="minorHAnsi"/>
        </w:rPr>
        <w:t xml:space="preserve">Cécile Purnode, Chargée de Communication: 0479 52 69 11 -  </w:t>
      </w:r>
      <w:hyperlink r:id="rId43" w:history="1">
        <w:r w:rsidRPr="009B5666">
          <w:rPr>
            <w:rStyle w:val="Lienhypertexte"/>
            <w:rFonts w:asciiTheme="minorHAnsi" w:hAnsiTheme="minorHAnsi" w:cstheme="minorHAnsi"/>
          </w:rPr>
          <w:t>c.purnode@fgf.be</w:t>
        </w:r>
      </w:hyperlink>
    </w:p>
    <w:p w14:paraId="50647BC8" w14:textId="185BF22A" w:rsidR="00605BD1" w:rsidRDefault="00605BD1">
      <w:pPr>
        <w:widowControl w:val="0"/>
        <w:autoSpaceDN w:val="0"/>
        <w:spacing w:after="160" w:line="249" w:lineRule="auto"/>
        <w:textAlignment w:val="baseline"/>
        <w:rPr>
          <w:rFonts w:asciiTheme="minorHAnsi" w:hAnsiTheme="minorHAnsi" w:cstheme="minorHAnsi"/>
          <w:kern w:val="3"/>
          <w:lang w:val="fr-FR"/>
        </w:rPr>
      </w:pPr>
      <w:r>
        <w:rPr>
          <w:rFonts w:asciiTheme="minorHAnsi" w:hAnsiTheme="minorHAnsi" w:cstheme="minorHAnsi"/>
        </w:rPr>
        <w:br w:type="page"/>
      </w:r>
    </w:p>
    <w:p w14:paraId="1A65EEF5" w14:textId="77777777" w:rsidR="009B5666" w:rsidRPr="005A4C6B" w:rsidRDefault="009B5666" w:rsidP="002A3B9D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BD11D3" w14:textId="625F7BDE" w:rsidR="00E403FF" w:rsidRPr="009B5666" w:rsidRDefault="00E403FF" w:rsidP="00E403FF">
      <w:pPr>
        <w:rPr>
          <w:rFonts w:asciiTheme="minorHAnsi" w:hAnsiTheme="minorHAnsi" w:cstheme="minorHAnsi"/>
          <w:b/>
          <w:u w:val="single"/>
        </w:rPr>
      </w:pPr>
      <w:r w:rsidRPr="009B5666">
        <w:rPr>
          <w:rFonts w:asciiTheme="minorHAnsi" w:hAnsiTheme="minorHAnsi" w:cstheme="minorHAnsi"/>
          <w:b/>
          <w:u w:val="single"/>
        </w:rPr>
        <w:t>A propos de HERA et de La Fondation pour les Générations Futures</w:t>
      </w:r>
    </w:p>
    <w:p w14:paraId="273C1075" w14:textId="0911500C" w:rsidR="00E403FF" w:rsidRPr="00E403FF" w:rsidRDefault="00F346E4" w:rsidP="00E403FF">
      <w:pPr>
        <w:jc w:val="both"/>
        <w:rPr>
          <w:rFonts w:asciiTheme="minorHAnsi" w:hAnsiTheme="minorHAnsi" w:cstheme="minorHAnsi"/>
        </w:rPr>
      </w:pPr>
      <w:hyperlink r:id="rId44" w:history="1">
        <w:r w:rsidR="00E403FF" w:rsidRPr="00E403FF">
          <w:rPr>
            <w:rStyle w:val="Lienhypertexte"/>
            <w:rFonts w:asciiTheme="minorHAnsi" w:hAnsiTheme="minorHAnsi" w:cstheme="minorHAnsi"/>
          </w:rPr>
          <w:t>HERA</w:t>
        </w:r>
      </w:hyperlink>
      <w:r w:rsidR="00E403FF">
        <w:rPr>
          <w:rFonts w:asciiTheme="minorHAnsi" w:hAnsiTheme="minorHAnsi" w:cstheme="minorHAnsi"/>
        </w:rPr>
        <w:t xml:space="preserve"> est une initiative de la Fondation pour les Générations Futures. </w:t>
      </w:r>
      <w:r w:rsidR="00E403FF" w:rsidRPr="00245B56">
        <w:rPr>
          <w:rFonts w:asciiTheme="minorHAnsi" w:hAnsiTheme="minorHAnsi" w:cstheme="minorHAnsi"/>
        </w:rPr>
        <w:t xml:space="preserve">Fondée en 1998, la Fondation pour les Générations Futures est la fondation belge </w:t>
      </w:r>
      <w:r w:rsidR="00E403FF" w:rsidRPr="00245B56">
        <w:rPr>
          <w:rFonts w:asciiTheme="minorHAnsi" w:hAnsiTheme="minorHAnsi" w:cstheme="minorHAnsi"/>
          <w:b/>
        </w:rPr>
        <w:t>dédiée exclusivement à la transition de notre société vers un mode de développement soutenable, l’un des plus grands défis du 21ème siècle.</w:t>
      </w:r>
      <w:r w:rsidR="00E403FF" w:rsidRPr="00245B56">
        <w:rPr>
          <w:rFonts w:asciiTheme="minorHAnsi" w:hAnsiTheme="minorHAnsi" w:cstheme="minorHAnsi"/>
        </w:rPr>
        <w:t xml:space="preserve"> Fondation d’utilité publique, employant aujourd’hui 1</w:t>
      </w:r>
      <w:r w:rsidR="00E403FF">
        <w:rPr>
          <w:rFonts w:asciiTheme="minorHAnsi" w:hAnsiTheme="minorHAnsi" w:cstheme="minorHAnsi"/>
        </w:rPr>
        <w:t>5</w:t>
      </w:r>
      <w:r w:rsidR="00E403FF" w:rsidRPr="00245B56">
        <w:rPr>
          <w:rFonts w:asciiTheme="minorHAnsi" w:hAnsiTheme="minorHAnsi" w:cstheme="minorHAnsi"/>
        </w:rPr>
        <w:t xml:space="preserve"> personnes, elle est pluraliste, indépendante et active dans les trois régions du pays. </w:t>
      </w:r>
      <w:r w:rsidR="00E403FF" w:rsidRPr="00245B56">
        <w:rPr>
          <w:rFonts w:asciiTheme="minorHAnsi" w:hAnsiTheme="minorHAnsi" w:cstheme="minorHAnsi"/>
          <w:b/>
        </w:rPr>
        <w:t>Plateforme de philanthropie transformatrice</w:t>
      </w:r>
      <w:r w:rsidR="00E403FF" w:rsidRPr="00245B56">
        <w:rPr>
          <w:rFonts w:asciiTheme="minorHAnsi" w:hAnsiTheme="minorHAnsi" w:cstheme="minorHAnsi"/>
        </w:rPr>
        <w:t>, elle permet à ses partenaires, mécènes et donateurs d’investir dans les générations futures.</w:t>
      </w:r>
      <w:r w:rsidR="0044250C">
        <w:rPr>
          <w:rFonts w:asciiTheme="minorHAnsi" w:hAnsiTheme="minorHAnsi" w:cstheme="minorHAnsi"/>
        </w:rPr>
        <w:t xml:space="preserve"> E</w:t>
      </w:r>
      <w:r w:rsidR="00E403FF" w:rsidRPr="00245B56">
        <w:rPr>
          <w:rFonts w:asciiTheme="minorHAnsi" w:hAnsiTheme="minorHAnsi" w:cstheme="minorHAnsi"/>
        </w:rPr>
        <w:t xml:space="preserve">lle dispose d’une </w:t>
      </w:r>
      <w:r w:rsidR="00E403FF" w:rsidRPr="00245B56">
        <w:rPr>
          <w:rFonts w:asciiTheme="minorHAnsi" w:hAnsiTheme="minorHAnsi" w:cstheme="minorHAnsi"/>
          <w:b/>
        </w:rPr>
        <w:t xml:space="preserve">vaste expérience dans le soutien d’organisations et de porteurs de projets </w:t>
      </w:r>
      <w:r w:rsidR="00E403FF" w:rsidRPr="00245B56">
        <w:rPr>
          <w:rFonts w:asciiTheme="minorHAnsi" w:hAnsiTheme="minorHAnsi" w:cstheme="minorHAnsi"/>
        </w:rPr>
        <w:t>qui mettent en œuvre des initiatives soutenables en Belgique et en Europe.</w:t>
      </w:r>
      <w:r w:rsidR="00E403FF">
        <w:rPr>
          <w:rFonts w:asciiTheme="minorHAnsi" w:hAnsiTheme="minorHAnsi" w:cstheme="minorHAnsi"/>
        </w:rPr>
        <w:t xml:space="preserve"> </w:t>
      </w:r>
      <w:hyperlink r:id="rId45" w:history="1">
        <w:r w:rsidR="00E403FF" w:rsidRPr="00E77399">
          <w:rPr>
            <w:rStyle w:val="Lienhypertexte"/>
            <w:rFonts w:asciiTheme="minorHAnsi" w:hAnsiTheme="minorHAnsi" w:cstheme="minorHAnsi"/>
            <w:b/>
          </w:rPr>
          <w:t>www.fgf.be</w:t>
        </w:r>
      </w:hyperlink>
    </w:p>
    <w:sectPr w:rsidR="00E403FF" w:rsidRPr="00E403FF" w:rsidSect="009B5666">
      <w:headerReference w:type="default" r:id="rId46"/>
      <w:footerReference w:type="default" r:id="rId47"/>
      <w:pgSz w:w="11906" w:h="16838"/>
      <w:pgMar w:top="1238" w:right="1134" w:bottom="6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C6BE0" w14:textId="77777777" w:rsidR="00F346E4" w:rsidRDefault="00F346E4">
      <w:r>
        <w:separator/>
      </w:r>
    </w:p>
  </w:endnote>
  <w:endnote w:type="continuationSeparator" w:id="0">
    <w:p w14:paraId="1ED5AA57" w14:textId="77777777" w:rsidR="00F346E4" w:rsidRDefault="00F3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3488B" w14:textId="77777777" w:rsidR="000472E1" w:rsidRPr="00B81627" w:rsidRDefault="000472E1" w:rsidP="00605BD1">
    <w:pPr>
      <w:pStyle w:val="Standard"/>
      <w:spacing w:line="276" w:lineRule="auto"/>
      <w:jc w:val="center"/>
      <w:rPr>
        <w:rStyle w:val="Policepardfaut1"/>
        <w:rFonts w:asciiTheme="minorHAnsi" w:hAnsiTheme="minorHAnsi" w:cstheme="minorHAnsi"/>
        <w:b/>
        <w:bCs/>
        <w:i/>
      </w:rPr>
    </w:pPr>
    <w:r w:rsidRPr="00B81627">
      <w:rPr>
        <w:rStyle w:val="Policepardfaut1"/>
        <w:rFonts w:asciiTheme="minorHAnsi" w:hAnsiTheme="minorHAnsi" w:cstheme="minorHAnsi"/>
        <w:b/>
        <w:bCs/>
        <w:i/>
      </w:rPr>
      <w:t>HERA, préparer les cerveaux de demain à penser et à agir à 360°</w:t>
    </w:r>
  </w:p>
  <w:p w14:paraId="115C9381" w14:textId="77777777" w:rsidR="000472E1" w:rsidRDefault="000472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518FB" w14:textId="77777777" w:rsidR="00F346E4" w:rsidRDefault="00F346E4">
      <w:r>
        <w:rPr>
          <w:color w:val="000000"/>
        </w:rPr>
        <w:separator/>
      </w:r>
    </w:p>
  </w:footnote>
  <w:footnote w:type="continuationSeparator" w:id="0">
    <w:p w14:paraId="39FC1489" w14:textId="77777777" w:rsidR="00F346E4" w:rsidRDefault="00F3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AB10" w14:textId="3F8583AF" w:rsidR="00B81627" w:rsidRDefault="00B81627">
    <w:pPr>
      <w:pStyle w:val="En-tte1"/>
    </w:pPr>
  </w:p>
  <w:p w14:paraId="204E4C0D" w14:textId="1F85C9FD" w:rsidR="00B81627" w:rsidRDefault="00B81627">
    <w:pPr>
      <w:pStyle w:val="En-tte1"/>
    </w:pPr>
  </w:p>
  <w:p w14:paraId="201B2358" w14:textId="77777777" w:rsidR="00B81627" w:rsidRPr="00B81627" w:rsidRDefault="00B81627" w:rsidP="00B81627">
    <w:pPr>
      <w:pStyle w:val="Standard"/>
      <w:spacing w:line="276" w:lineRule="auto"/>
      <w:rPr>
        <w:rStyle w:val="Policepardfaut1"/>
        <w:rFonts w:asciiTheme="minorHAnsi" w:hAnsiTheme="minorHAnsi" w:cstheme="minorHAnsi"/>
        <w:b/>
        <w:bCs/>
        <w:i/>
      </w:rPr>
    </w:pPr>
  </w:p>
  <w:p w14:paraId="41A6033A" w14:textId="2AFF0062" w:rsidR="00F508AE" w:rsidRDefault="00F508AE">
    <w:pPr>
      <w:pStyle w:val="En-t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2041"/>
    <w:multiLevelType w:val="hybridMultilevel"/>
    <w:tmpl w:val="A9F467C6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6DA"/>
    <w:multiLevelType w:val="hybridMultilevel"/>
    <w:tmpl w:val="EC8433B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0E16"/>
    <w:multiLevelType w:val="hybridMultilevel"/>
    <w:tmpl w:val="2332BE9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2B53"/>
    <w:multiLevelType w:val="hybridMultilevel"/>
    <w:tmpl w:val="9790184E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57C"/>
    <w:multiLevelType w:val="multilevel"/>
    <w:tmpl w:val="D8B40454"/>
    <w:styleLink w:val="WWNum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EFC7EA8"/>
    <w:multiLevelType w:val="hybridMultilevel"/>
    <w:tmpl w:val="C98211A8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hideSpellingErrors/>
  <w:hideGrammaticalError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3"/>
    <w:rsid w:val="000455A8"/>
    <w:rsid w:val="000472E1"/>
    <w:rsid w:val="0006237B"/>
    <w:rsid w:val="00062F8E"/>
    <w:rsid w:val="00070FDD"/>
    <w:rsid w:val="00080A82"/>
    <w:rsid w:val="000B4CC8"/>
    <w:rsid w:val="000D7F1D"/>
    <w:rsid w:val="000E29AC"/>
    <w:rsid w:val="00121B29"/>
    <w:rsid w:val="00172A09"/>
    <w:rsid w:val="0018777F"/>
    <w:rsid w:val="00191708"/>
    <w:rsid w:val="001E24C4"/>
    <w:rsid w:val="001F6348"/>
    <w:rsid w:val="00210006"/>
    <w:rsid w:val="002245A2"/>
    <w:rsid w:val="00242C13"/>
    <w:rsid w:val="002606C0"/>
    <w:rsid w:val="002A3B9D"/>
    <w:rsid w:val="003673EA"/>
    <w:rsid w:val="00370FB5"/>
    <w:rsid w:val="00387273"/>
    <w:rsid w:val="003B461A"/>
    <w:rsid w:val="003C050A"/>
    <w:rsid w:val="00414475"/>
    <w:rsid w:val="00424BE7"/>
    <w:rsid w:val="0044250C"/>
    <w:rsid w:val="004A5833"/>
    <w:rsid w:val="004C5FDF"/>
    <w:rsid w:val="004E29BD"/>
    <w:rsid w:val="004E6A51"/>
    <w:rsid w:val="004F3CDB"/>
    <w:rsid w:val="0052343B"/>
    <w:rsid w:val="00541E3E"/>
    <w:rsid w:val="00560561"/>
    <w:rsid w:val="00563B73"/>
    <w:rsid w:val="005911CB"/>
    <w:rsid w:val="005A4C6B"/>
    <w:rsid w:val="005A5A5B"/>
    <w:rsid w:val="005B0BFB"/>
    <w:rsid w:val="005C1300"/>
    <w:rsid w:val="00605BD1"/>
    <w:rsid w:val="00606D0A"/>
    <w:rsid w:val="0063195F"/>
    <w:rsid w:val="0064471B"/>
    <w:rsid w:val="00663161"/>
    <w:rsid w:val="00687433"/>
    <w:rsid w:val="00692C58"/>
    <w:rsid w:val="006D62FA"/>
    <w:rsid w:val="00715549"/>
    <w:rsid w:val="0073021E"/>
    <w:rsid w:val="00773728"/>
    <w:rsid w:val="0078795A"/>
    <w:rsid w:val="007927AC"/>
    <w:rsid w:val="007C36F9"/>
    <w:rsid w:val="007C42D1"/>
    <w:rsid w:val="007D0A6E"/>
    <w:rsid w:val="00800A7D"/>
    <w:rsid w:val="008270D3"/>
    <w:rsid w:val="00842622"/>
    <w:rsid w:val="00845F3B"/>
    <w:rsid w:val="0089554F"/>
    <w:rsid w:val="008C5E0D"/>
    <w:rsid w:val="008D089A"/>
    <w:rsid w:val="0093035A"/>
    <w:rsid w:val="009951BD"/>
    <w:rsid w:val="009968C2"/>
    <w:rsid w:val="009A242B"/>
    <w:rsid w:val="009B4039"/>
    <w:rsid w:val="009B5666"/>
    <w:rsid w:val="009B71AB"/>
    <w:rsid w:val="00A01FCE"/>
    <w:rsid w:val="00A04113"/>
    <w:rsid w:val="00A058CD"/>
    <w:rsid w:val="00A23CCF"/>
    <w:rsid w:val="00A414AA"/>
    <w:rsid w:val="00A4485D"/>
    <w:rsid w:val="00A71B5C"/>
    <w:rsid w:val="00AF4BEC"/>
    <w:rsid w:val="00B10820"/>
    <w:rsid w:val="00B50207"/>
    <w:rsid w:val="00B63579"/>
    <w:rsid w:val="00B81627"/>
    <w:rsid w:val="00BE2C10"/>
    <w:rsid w:val="00C47968"/>
    <w:rsid w:val="00C6203A"/>
    <w:rsid w:val="00CC4163"/>
    <w:rsid w:val="00CE5B3F"/>
    <w:rsid w:val="00D05EC4"/>
    <w:rsid w:val="00D429D2"/>
    <w:rsid w:val="00D449B7"/>
    <w:rsid w:val="00D54F3D"/>
    <w:rsid w:val="00D62800"/>
    <w:rsid w:val="00D76912"/>
    <w:rsid w:val="00D949B6"/>
    <w:rsid w:val="00DA5391"/>
    <w:rsid w:val="00DB3ABE"/>
    <w:rsid w:val="00E01AF6"/>
    <w:rsid w:val="00E244C8"/>
    <w:rsid w:val="00E403FF"/>
    <w:rsid w:val="00E72B70"/>
    <w:rsid w:val="00ED2461"/>
    <w:rsid w:val="00ED277F"/>
    <w:rsid w:val="00EE3FBF"/>
    <w:rsid w:val="00F15169"/>
    <w:rsid w:val="00F25EBE"/>
    <w:rsid w:val="00F346E4"/>
    <w:rsid w:val="00F508AE"/>
    <w:rsid w:val="00FC2485"/>
    <w:rsid w:val="00FD59FB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D6744"/>
  <w15:docId w15:val="{1E745ED6-538D-7444-A809-5BF8149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3EA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Lucida Sans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-tte1">
    <w:name w:val="En-tête1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Internetlink">
    <w:name w:val="Internet link"/>
    <w:rPr>
      <w:color w:val="0000FF"/>
      <w:u w:val="single"/>
    </w:rPr>
  </w:style>
  <w:style w:type="paragraph" w:styleId="NormalWeb">
    <w:name w:val="Normal (Web)"/>
    <w:basedOn w:val="Normal"/>
    <w:uiPriority w:val="99"/>
    <w:pPr>
      <w:autoSpaceDN w:val="0"/>
      <w:spacing w:before="100" w:after="119"/>
    </w:pPr>
    <w:rPr>
      <w:lang w:val="fr-FR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1"/>
    <w:uiPriority w:val="99"/>
    <w:unhideWhenUsed/>
    <w:pPr>
      <w:widowControl w:val="0"/>
      <w:tabs>
        <w:tab w:val="center" w:pos="4680"/>
        <w:tab w:val="right" w:pos="9360"/>
      </w:tabs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fr-FR" w:eastAsia="en-US"/>
    </w:rPr>
  </w:style>
  <w:style w:type="character" w:customStyle="1" w:styleId="En-tteCar1">
    <w:name w:val="En-tête Car1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unhideWhenUsed/>
    <w:pPr>
      <w:widowControl w:val="0"/>
      <w:tabs>
        <w:tab w:val="center" w:pos="4680"/>
        <w:tab w:val="right" w:pos="9360"/>
      </w:tabs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val="fr-FR" w:eastAsia="en-US"/>
    </w:rPr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63195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5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D27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021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E29B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72A09"/>
  </w:style>
  <w:style w:type="character" w:styleId="lev">
    <w:name w:val="Strong"/>
    <w:basedOn w:val="Policepardfaut"/>
    <w:uiPriority w:val="22"/>
    <w:qFormat/>
    <w:rsid w:val="00172A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05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EC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F"/>
      <w:kern w:val="3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EC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29AC"/>
    <w:pPr>
      <w:widowControl w:val="0"/>
      <w:suppressAutoHyphens/>
      <w:autoSpaceDN w:val="0"/>
      <w:spacing w:after="160" w:line="249" w:lineRule="auto"/>
      <w:ind w:left="720"/>
      <w:contextualSpacing/>
      <w:textAlignment w:val="baseline"/>
    </w:pPr>
    <w:rPr>
      <w:rFonts w:ascii="Calibri" w:eastAsia="SimSun" w:hAnsi="Calibri" w:cs="F"/>
      <w:kern w:val="3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ra.foundationfuturegenerations.org/fr/award/masters-thesis-award-sustainable-responsible-finance" TargetMode="External"/><Relationship Id="rId18" Type="http://schemas.openxmlformats.org/officeDocument/2006/relationships/hyperlink" Target="https://www.foundationfuturegenerations.org/fr/portal/publication/rehabilitation-de-batiments-inoccupes-de-maniere-durable-etude-de-faisabilite" TargetMode="External"/><Relationship Id="rId26" Type="http://schemas.openxmlformats.org/officeDocument/2006/relationships/hyperlink" Target="https://www.foundationfuturegenerations.org/fr/portal/publication/evaluer-limpact-dun-panel-citoyen-les-effets-du-wam1080-sur-les-spheres-politique" TargetMode="External"/><Relationship Id="rId39" Type="http://schemas.openxmlformats.org/officeDocument/2006/relationships/hyperlink" Target="https://www.foundationfuturegenerations.org/fr/portal/publication/towards-redesigning-plant-commons-critical-assessment-multilateral-system-access" TargetMode="External"/><Relationship Id="rId21" Type="http://schemas.openxmlformats.org/officeDocument/2006/relationships/hyperlink" Target="https://hera.foundationfuturegenerations.org/fr/award/masters-thesis-award-sustainable-food-systems" TargetMode="External"/><Relationship Id="rId34" Type="http://schemas.openxmlformats.org/officeDocument/2006/relationships/hyperlink" Target="https://www.foundationfuturegenerations.org/fr/portal/publication/la-technologie-blockchain-applications-et-implications-environnementales" TargetMode="External"/><Relationship Id="rId42" Type="http://schemas.openxmlformats.org/officeDocument/2006/relationships/hyperlink" Target="https://hera.foundationfuturegenerations.org/fr/portal/publication/hera-awards-2019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foundationfuturegenerations.org/fr/portal/publication/microcredit-interest-rate-regulation-case-cambodia" TargetMode="External"/><Relationship Id="rId29" Type="http://schemas.openxmlformats.org/officeDocument/2006/relationships/hyperlink" Target="https://www.foundationfuturegenerations.org/fr/portal/publication/la-participation-des-citoyens-une-initiative-pro-environnementale-collective" TargetMode="External"/><Relationship Id="rId11" Type="http://schemas.openxmlformats.org/officeDocument/2006/relationships/hyperlink" Target="https://www.youtube.com/watch?v=H-WzB4S_qBw" TargetMode="External"/><Relationship Id="rId24" Type="http://schemas.openxmlformats.org/officeDocument/2006/relationships/hyperlink" Target="https://hera.foundationfuturegenerations.org/fr/award/masters-thesis-award-sustainable-democracy" TargetMode="External"/><Relationship Id="rId32" Type="http://schemas.openxmlformats.org/officeDocument/2006/relationships/hyperlink" Target="https://www.foundationfuturegenerations.org/fr/portal/publication/methodologie-de-transition-vers-un-territoire-quasi-zero-energie-autonome" TargetMode="External"/><Relationship Id="rId37" Type="http://schemas.openxmlformats.org/officeDocument/2006/relationships/hyperlink" Target="https://hera.foundationfuturegenerations.org/fr/award/masters-thesis-award-sustainable-engineering-0" TargetMode="External"/><Relationship Id="rId40" Type="http://schemas.openxmlformats.org/officeDocument/2006/relationships/hyperlink" Target="https://www.dropbox.com/sh/nx0976fdfrwj5gz/AAASyajiZzy4_XYsVAP_7xEKa?dl=0" TargetMode="External"/><Relationship Id="rId45" Type="http://schemas.openxmlformats.org/officeDocument/2006/relationships/hyperlink" Target="http://www.fgf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undationfuturegenerations.org/fr/portal/publication/quels-effets-sociaux-et-quelles-mesures-daccompagnement-linstauration-dune" TargetMode="External"/><Relationship Id="rId23" Type="http://schemas.openxmlformats.org/officeDocument/2006/relationships/hyperlink" Target="https://www.foundationfuturegenerations.org/fr/portal/publication/tout-le-monde-ne-veut-pas-etre-maraicher-ethnographie-dune-cooperative-maraichere" TargetMode="External"/><Relationship Id="rId28" Type="http://schemas.openxmlformats.org/officeDocument/2006/relationships/hyperlink" Target="https://www.foundationfuturegenerations.org/fr/portal/publication/la-justice-organisationnelle-une-ressource-face-lepuisement-professionnel-une" TargetMode="External"/><Relationship Id="rId36" Type="http://schemas.openxmlformats.org/officeDocument/2006/relationships/hyperlink" Target="https://www.foundationfuturegenerations.org/fr/portal/publication/literature-survey-software-eco-design-definitions-impacts-and-effects-amon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hera.foundationfuturegenerations.org/fr/content/hera-awards-2019-0" TargetMode="External"/><Relationship Id="rId19" Type="http://schemas.openxmlformats.org/officeDocument/2006/relationships/hyperlink" Target="https://www.foundationfuturegenerations.org/fr/portal/publication/how-can-migrants-refugees-and-asylum-seekers-through-skill-development-and" TargetMode="External"/><Relationship Id="rId31" Type="http://schemas.openxmlformats.org/officeDocument/2006/relationships/hyperlink" Target="ttps://www.foundationfuturegenerations.org/fr/portal/publication/vers-un-territoire-comme-bien-commun-productif-lexemple-de-la-commune-de-bullange" TargetMode="External"/><Relationship Id="rId44" Type="http://schemas.openxmlformats.org/officeDocument/2006/relationships/hyperlink" Target="http://www.fgf.be/h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a.foundationfuturegenerations.org/fr/content/jurys-hera-awards-2019" TargetMode="External"/><Relationship Id="rId14" Type="http://schemas.openxmlformats.org/officeDocument/2006/relationships/hyperlink" Target="https://www.foundationfuturegenerations.org/fr/portal/publication/pour-une-approche-conventionnaliste-de-linstitution-monetaire-afin-dapprehender" TargetMode="External"/><Relationship Id="rId22" Type="http://schemas.openxmlformats.org/officeDocument/2006/relationships/hyperlink" Target="https://www.foundationfuturegenerations.org/fr/portal/publication/lagriculture-de-conservation-en-wallonie-diversite-et-verrouillages" TargetMode="External"/><Relationship Id="rId27" Type="http://schemas.openxmlformats.org/officeDocument/2006/relationships/hyperlink" Target="https://hera.foundationfuturegenerations.org/fr/award/sustainable-health" TargetMode="External"/><Relationship Id="rId30" Type="http://schemas.openxmlformats.org/officeDocument/2006/relationships/hyperlink" Target="https://hera.foundationfuturegenerations.org/fr/award/masters-thesis-award-sustainable-architecture" TargetMode="External"/><Relationship Id="rId35" Type="http://schemas.openxmlformats.org/officeDocument/2006/relationships/hyperlink" Target="https://www.foundationfuturegenerations.org/fr/portal/publication/face-lessor-des-nouvelles-technologies-et-lepuisement-des-ressources-metalliques" TargetMode="External"/><Relationship Id="rId43" Type="http://schemas.openxmlformats.org/officeDocument/2006/relationships/hyperlink" Target="mailto:c.purnode@fgf.be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fgf.b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GF.BE/HERA" TargetMode="External"/><Relationship Id="rId17" Type="http://schemas.openxmlformats.org/officeDocument/2006/relationships/hyperlink" Target="https://hera.foundationfuturegenerations.org/fr/award/masters-thesis-award-cooperative-sustainable-economy" TargetMode="External"/><Relationship Id="rId25" Type="http://schemas.openxmlformats.org/officeDocument/2006/relationships/hyperlink" Target="https://www.foundationfuturegenerations.org/fr/portal/publication/repenser-un-processus-legislatif-de-qualite-les-panels-citoyens-une-voie" TargetMode="External"/><Relationship Id="rId33" Type="http://schemas.openxmlformats.org/officeDocument/2006/relationships/hyperlink" Target="https://hera.foundationfuturegenerations.org/fr/award/masters-thesis-award-sustainable-it" TargetMode="External"/><Relationship Id="rId38" Type="http://schemas.openxmlformats.org/officeDocument/2006/relationships/hyperlink" Target="https://www.foundationfuturegenerations.org/fr/portal/publication/analyse-systemique-des-conditions-de-travail-et-demploi-dans-la-production-d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foundationfuturegenerations.org/fr/portal/publication/collaboration-potentiel-between-cycle-logistics-carriers-belgium" TargetMode="External"/><Relationship Id="rId41" Type="http://schemas.openxmlformats.org/officeDocument/2006/relationships/hyperlink" Target="https://www.youtube.com/playlist?list=PLcrpwLOWssyXsXK4t6853xZ-7_fbJsgh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1430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Marbaix Ysé</dc:creator>
  <cp:lastModifiedBy>Cecile Purnode</cp:lastModifiedBy>
  <cp:revision>3</cp:revision>
  <cp:lastPrinted>2018-05-02T17:38:00Z</cp:lastPrinted>
  <dcterms:created xsi:type="dcterms:W3CDTF">2019-06-13T09:03:00Z</dcterms:created>
  <dcterms:modified xsi:type="dcterms:W3CDTF">2019-06-13T09:11:00Z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